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B9813" w14:textId="52DCD5E8" w:rsidR="00A43EBF" w:rsidRPr="000734CC" w:rsidRDefault="00A43EBF" w:rsidP="00A43EBF">
      <w:pPr>
        <w:tabs>
          <w:tab w:val="left" w:pos="6790"/>
          <w:tab w:val="right" w:pos="9639"/>
        </w:tabs>
        <w:spacing w:after="0"/>
        <w:rPr>
          <w:rFonts w:ascii="Arial" w:hAnsi="Arial"/>
          <w:b/>
          <w:i/>
          <w:noProof/>
          <w:color w:val="000000" w:themeColor="text1"/>
          <w:sz w:val="28"/>
          <w:lang w:val="en-US"/>
        </w:rPr>
      </w:pPr>
      <w:bookmarkStart w:id="0" w:name="_Toc193024528"/>
      <w:r w:rsidRPr="00C472E7">
        <w:rPr>
          <w:rFonts w:ascii="Arial" w:hAnsi="Arial"/>
          <w:b/>
          <w:noProof/>
          <w:sz w:val="24"/>
        </w:rPr>
        <w:t>3GPP TSG-RAN WG2 Meeting #1</w:t>
      </w:r>
      <w:r>
        <w:rPr>
          <w:rFonts w:ascii="Arial" w:hAnsi="Arial"/>
          <w:b/>
          <w:noProof/>
          <w:sz w:val="24"/>
        </w:rPr>
        <w:t>1</w:t>
      </w:r>
      <w:r w:rsidR="00C81006">
        <w:rPr>
          <w:rFonts w:ascii="Arial" w:hAnsi="Arial"/>
          <w:b/>
          <w:noProof/>
          <w:sz w:val="24"/>
        </w:rPr>
        <w:t>2</w:t>
      </w:r>
      <w:r w:rsidRPr="00C472E7">
        <w:rPr>
          <w:rFonts w:ascii="Arial" w:hAnsi="Arial"/>
          <w:b/>
          <w:noProof/>
          <w:sz w:val="24"/>
        </w:rPr>
        <w:t xml:space="preserve"> electronic</w:t>
      </w:r>
      <w:r w:rsidRPr="0039276A">
        <w:rPr>
          <w:rFonts w:ascii="Arial" w:hAnsi="Arial"/>
          <w:b/>
          <w:i/>
          <w:noProof/>
          <w:sz w:val="28"/>
        </w:rPr>
        <w:tab/>
      </w:r>
      <w:r>
        <w:rPr>
          <w:rFonts w:ascii="Arial" w:hAnsi="Arial"/>
          <w:b/>
          <w:i/>
          <w:noProof/>
          <w:sz w:val="28"/>
        </w:rPr>
        <w:tab/>
      </w:r>
      <w:r w:rsidRPr="000734CC">
        <w:rPr>
          <w:rFonts w:ascii="Arial" w:hAnsi="Arial"/>
          <w:b/>
          <w:iCs/>
          <w:noProof/>
          <w:color w:val="000000" w:themeColor="text1"/>
          <w:sz w:val="28"/>
          <w:lang w:eastAsia="zh-CN"/>
        </w:rPr>
        <w:t>R2-20</w:t>
      </w:r>
      <w:r w:rsidR="00BD54D5">
        <w:rPr>
          <w:rFonts w:ascii="Arial" w:hAnsi="Arial"/>
          <w:b/>
          <w:iCs/>
          <w:noProof/>
          <w:color w:val="000000" w:themeColor="text1"/>
          <w:sz w:val="28"/>
          <w:lang w:eastAsia="zh-CN"/>
        </w:rPr>
        <w:t>10489</w:t>
      </w:r>
    </w:p>
    <w:p w14:paraId="4C25FBC0" w14:textId="0251B745" w:rsidR="00A43EBF" w:rsidRPr="00456CCE" w:rsidRDefault="00A43EBF" w:rsidP="00A43EBF">
      <w:pPr>
        <w:pStyle w:val="Header"/>
        <w:rPr>
          <w:sz w:val="24"/>
          <w:szCs w:val="24"/>
        </w:rPr>
      </w:pPr>
      <w:r>
        <w:rPr>
          <w:sz w:val="24"/>
          <w:szCs w:val="24"/>
        </w:rPr>
        <w:t>Online meeting</w:t>
      </w:r>
      <w:r w:rsidRPr="00456CCE">
        <w:rPr>
          <w:sz w:val="24"/>
          <w:szCs w:val="24"/>
        </w:rPr>
        <w:t xml:space="preserve">, </w:t>
      </w:r>
      <w:r w:rsidR="00EF79B2">
        <w:rPr>
          <w:sz w:val="24"/>
          <w:szCs w:val="24"/>
        </w:rPr>
        <w:t>2nd</w:t>
      </w:r>
      <w:r w:rsidRPr="00456CCE">
        <w:rPr>
          <w:sz w:val="24"/>
          <w:szCs w:val="24"/>
        </w:rPr>
        <w:t xml:space="preserve"> – </w:t>
      </w:r>
      <w:r w:rsidR="00EF79B2">
        <w:rPr>
          <w:sz w:val="24"/>
          <w:szCs w:val="24"/>
        </w:rPr>
        <w:t>13</w:t>
      </w:r>
      <w:r w:rsidRPr="00456CCE">
        <w:rPr>
          <w:sz w:val="24"/>
          <w:szCs w:val="24"/>
        </w:rPr>
        <w:t xml:space="preserve">th </w:t>
      </w:r>
      <w:r w:rsidR="00EF79B2">
        <w:rPr>
          <w:sz w:val="24"/>
          <w:szCs w:val="24"/>
        </w:rPr>
        <w:t>November</w:t>
      </w:r>
      <w:r w:rsidRPr="00456CCE">
        <w:rPr>
          <w:sz w:val="24"/>
          <w:szCs w:val="24"/>
        </w:rPr>
        <w:t xml:space="preserve"> 20</w:t>
      </w:r>
      <w:r>
        <w:rPr>
          <w:sz w:val="24"/>
          <w:szCs w:val="24"/>
        </w:rPr>
        <w:t>20</w:t>
      </w:r>
    </w:p>
    <w:p w14:paraId="6837CF56" w14:textId="77777777" w:rsidR="00A43EBF" w:rsidRPr="00223812" w:rsidRDefault="00A43EBF" w:rsidP="00A43EBF">
      <w:pPr>
        <w:pStyle w:val="Header"/>
        <w:rPr>
          <w:rFonts w:eastAsiaTheme="minorEastAsia"/>
          <w:bCs/>
          <w:noProof w:val="0"/>
          <w:sz w:val="24"/>
        </w:rPr>
      </w:pPr>
    </w:p>
    <w:p w14:paraId="401A073C" w14:textId="4B439966" w:rsidR="00A43EBF" w:rsidRPr="001514E1" w:rsidRDefault="00A43EBF" w:rsidP="00A43EBF">
      <w:pPr>
        <w:pStyle w:val="CRCoverPage"/>
        <w:tabs>
          <w:tab w:val="left" w:pos="1985"/>
        </w:tabs>
        <w:rPr>
          <w:rFonts w:cs="Arial"/>
          <w:b/>
          <w:bCs/>
          <w:sz w:val="24"/>
          <w:lang w:val="en-US" w:eastAsia="ko-KR"/>
        </w:rPr>
      </w:pPr>
      <w:r w:rsidRPr="00B266B0">
        <w:rPr>
          <w:rFonts w:cs="Arial"/>
          <w:b/>
          <w:bCs/>
          <w:sz w:val="24"/>
        </w:rPr>
        <w:t>Agenda item:</w:t>
      </w:r>
      <w:r>
        <w:rPr>
          <w:rFonts w:cs="Arial"/>
          <w:b/>
          <w:bCs/>
          <w:sz w:val="24"/>
        </w:rPr>
        <w:tab/>
        <w:t>8.</w:t>
      </w:r>
      <w:r w:rsidR="00C81006">
        <w:rPr>
          <w:rFonts w:cs="Arial"/>
          <w:b/>
          <w:bCs/>
          <w:sz w:val="24"/>
        </w:rPr>
        <w:t>4</w:t>
      </w:r>
      <w:r>
        <w:rPr>
          <w:rFonts w:cs="Arial"/>
          <w:b/>
          <w:bCs/>
          <w:sz w:val="24"/>
        </w:rPr>
        <w:t>.2</w:t>
      </w:r>
    </w:p>
    <w:p w14:paraId="41945F57" w14:textId="77777777" w:rsidR="00A43EBF" w:rsidRPr="00B266B0" w:rsidRDefault="00A43EBF" w:rsidP="00A43EBF">
      <w:pPr>
        <w:tabs>
          <w:tab w:val="left" w:pos="1365"/>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ab/>
        <w:t>ETRI</w:t>
      </w:r>
    </w:p>
    <w:p w14:paraId="741A5E93" w14:textId="6C4B06ED" w:rsidR="00A43EBF" w:rsidRDefault="00A43EBF" w:rsidP="00A43EB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F50D5C">
        <w:rPr>
          <w:rFonts w:ascii="Arial" w:hAnsi="Arial" w:cs="Arial"/>
          <w:b/>
          <w:bCs/>
          <w:sz w:val="24"/>
        </w:rPr>
        <w:t>Discussion on</w:t>
      </w:r>
      <w:r w:rsidR="00BE3C33">
        <w:rPr>
          <w:rFonts w:ascii="Arial" w:hAnsi="Arial" w:cs="Arial"/>
          <w:b/>
          <w:bCs/>
          <w:sz w:val="24"/>
        </w:rPr>
        <w:t xml:space="preserve"> </w:t>
      </w:r>
      <w:r w:rsidR="00C81006">
        <w:rPr>
          <w:rFonts w:ascii="Arial" w:hAnsi="Arial" w:cs="Arial"/>
          <w:b/>
          <w:bCs/>
          <w:sz w:val="24"/>
        </w:rPr>
        <w:t>congestion mitigation</w:t>
      </w:r>
      <w:r>
        <w:rPr>
          <w:rFonts w:ascii="Arial" w:hAnsi="Arial" w:cs="Arial"/>
          <w:b/>
          <w:bCs/>
          <w:sz w:val="24"/>
        </w:rPr>
        <w:t xml:space="preserve"> </w:t>
      </w:r>
      <w:r w:rsidR="00C1362E">
        <w:rPr>
          <w:rFonts w:ascii="Arial" w:hAnsi="Arial" w:cs="Arial"/>
          <w:b/>
          <w:bCs/>
          <w:sz w:val="24"/>
        </w:rPr>
        <w:t>enhancement</w:t>
      </w:r>
      <w:r w:rsidR="00EF79B2">
        <w:rPr>
          <w:rFonts w:ascii="Arial" w:hAnsi="Arial" w:cs="Arial"/>
          <w:b/>
          <w:bCs/>
          <w:sz w:val="24"/>
        </w:rPr>
        <w:t>s</w:t>
      </w:r>
    </w:p>
    <w:p w14:paraId="32AB22AB" w14:textId="77777777" w:rsidR="00A43EBF" w:rsidRPr="00B266B0" w:rsidRDefault="00A43EBF" w:rsidP="00A43EB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A5DB7EF" w14:textId="77777777" w:rsidR="00DD5AE1" w:rsidRPr="00AD1DBE" w:rsidRDefault="00712AA2" w:rsidP="00AD321F">
      <w:pPr>
        <w:pStyle w:val="Heading1"/>
        <w:ind w:left="0"/>
        <w:jc w:val="both"/>
        <w:rPr>
          <w:rFonts w:eastAsia="SimSun"/>
          <w:lang w:eastAsia="zh-CN"/>
        </w:rPr>
      </w:pPr>
      <w:r w:rsidRPr="00AD1DBE">
        <w:rPr>
          <w:rFonts w:eastAsia="SimSun" w:hint="eastAsia"/>
          <w:lang w:eastAsia="zh-CN"/>
        </w:rPr>
        <w:t>Introduction</w:t>
      </w:r>
    </w:p>
    <w:p w14:paraId="040BE5E7" w14:textId="75A6D395" w:rsidR="00681DA6" w:rsidRPr="000B45DB" w:rsidRDefault="00681DA6" w:rsidP="00512DE3">
      <w:pPr>
        <w:rPr>
          <w:rFonts w:cs="Arial"/>
          <w:lang w:eastAsia="zh-CN"/>
        </w:rPr>
      </w:pPr>
      <w:r w:rsidRPr="000B45DB">
        <w:rPr>
          <w:rFonts w:cs="Arial"/>
          <w:lang w:eastAsia="zh-CN"/>
        </w:rPr>
        <w:t xml:space="preserve">The objective of Rel-17 IAB WID includes following </w:t>
      </w:r>
      <w:proofErr w:type="gramStart"/>
      <w:r w:rsidRPr="000B45DB">
        <w:rPr>
          <w:rFonts w:cs="Arial"/>
          <w:lang w:eastAsia="zh-CN"/>
        </w:rPr>
        <w:t>issue</w:t>
      </w:r>
      <w:r w:rsidR="00807A67" w:rsidRPr="000B45DB">
        <w:rPr>
          <w:rFonts w:cs="Arial"/>
          <w:lang w:eastAsia="zh-CN"/>
        </w:rPr>
        <w:t>[</w:t>
      </w:r>
      <w:proofErr w:type="gramEnd"/>
      <w:r w:rsidR="006D00AE">
        <w:rPr>
          <w:rFonts w:cs="Arial"/>
          <w:lang w:eastAsia="zh-CN"/>
        </w:rPr>
        <w:t>1</w:t>
      </w:r>
      <w:r w:rsidR="00807A67" w:rsidRPr="000B45DB">
        <w:rPr>
          <w:rFonts w:cs="Arial"/>
          <w:lang w:eastAsia="zh-CN"/>
        </w:rPr>
        <w:t>]</w:t>
      </w:r>
      <w:r w:rsidRPr="000B45DB">
        <w:rPr>
          <w:rFonts w:cs="Arial"/>
          <w:lang w:eastAsia="zh-CN"/>
        </w:rPr>
        <w:t>.</w:t>
      </w:r>
    </w:p>
    <w:tbl>
      <w:tblPr>
        <w:tblStyle w:val="TableGrid"/>
        <w:tblW w:w="0" w:type="auto"/>
        <w:tblLook w:val="04A0" w:firstRow="1" w:lastRow="0" w:firstColumn="1" w:lastColumn="0" w:noHBand="0" w:noVBand="1"/>
      </w:tblPr>
      <w:tblGrid>
        <w:gridCol w:w="9629"/>
      </w:tblGrid>
      <w:tr w:rsidR="00B80F1A" w:rsidRPr="000B45DB" w14:paraId="772ACF8A" w14:textId="77777777" w:rsidTr="00103529">
        <w:trPr>
          <w:trHeight w:val="890"/>
        </w:trPr>
        <w:tc>
          <w:tcPr>
            <w:tcW w:w="9629" w:type="dxa"/>
          </w:tcPr>
          <w:p w14:paraId="7F7CC8D0" w14:textId="507EBCDA" w:rsidR="00B80F1A" w:rsidRPr="000B45DB" w:rsidRDefault="00B80F1A" w:rsidP="00512DE3">
            <w:pPr>
              <w:widowControl w:val="0"/>
              <w:spacing w:after="0"/>
              <w:ind w:left="144" w:hanging="144"/>
              <w:rPr>
                <w:rFonts w:ascii="Times New Roman" w:eastAsia="Malgun Gothic" w:hAnsi="Times New Roman"/>
                <w:lang w:eastAsia="ko-KR"/>
              </w:rPr>
            </w:pPr>
            <w:r w:rsidRPr="000B45DB">
              <w:rPr>
                <w:rFonts w:ascii="Times New Roman" w:eastAsia="Malgun Gothic" w:hAnsi="Times New Roman"/>
                <w:lang w:eastAsia="ko-KR"/>
              </w:rPr>
              <w:t>Topology, routing and transport enhancements [RAN2-led, RAN3]:</w:t>
            </w:r>
          </w:p>
          <w:p w14:paraId="7130C60D" w14:textId="4FE988B5" w:rsidR="00463DFF" w:rsidRPr="00463DFF" w:rsidRDefault="00B80F1A" w:rsidP="00463DFF">
            <w:pPr>
              <w:pStyle w:val="ListParagraph"/>
              <w:widowControl w:val="0"/>
              <w:numPr>
                <w:ilvl w:val="0"/>
                <w:numId w:val="12"/>
              </w:numPr>
              <w:overflowPunct w:val="0"/>
              <w:autoSpaceDE w:val="0"/>
              <w:autoSpaceDN w:val="0"/>
              <w:adjustRightInd w:val="0"/>
              <w:ind w:firstLineChars="0"/>
              <w:textAlignment w:val="baseline"/>
              <w:rPr>
                <w:rFonts w:ascii="Times New Roman" w:eastAsia="Malgun Gothic" w:hAnsi="Times New Roman"/>
                <w:sz w:val="22"/>
                <w:szCs w:val="22"/>
                <w:lang w:eastAsia="ko-KR"/>
              </w:rPr>
            </w:pPr>
            <w:r w:rsidRPr="000B45DB">
              <w:rPr>
                <w:rFonts w:ascii="Times New Roman" w:eastAsia="Malgun Gothic" w:hAnsi="Times New Roman"/>
                <w:sz w:val="20"/>
                <w:szCs w:val="20"/>
                <w:lang w:eastAsia="ko-KR"/>
              </w:rPr>
              <w:t xml:space="preserve">Specifications of enhancements to improve topology-wide fairness, multi-hop latency and </w:t>
            </w:r>
            <w:r w:rsidRPr="000B45DB">
              <w:rPr>
                <w:rFonts w:ascii="Times New Roman" w:eastAsia="Malgun Gothic" w:hAnsi="Times New Roman"/>
                <w:sz w:val="20"/>
                <w:szCs w:val="20"/>
                <w:highlight w:val="yellow"/>
                <w:lang w:eastAsia="ko-KR"/>
              </w:rPr>
              <w:t>congestion mitigation</w:t>
            </w:r>
          </w:p>
        </w:tc>
      </w:tr>
    </w:tbl>
    <w:p w14:paraId="6EC728AD" w14:textId="63A5704E" w:rsidR="00CB03D2" w:rsidRPr="000B45DB" w:rsidRDefault="006F0BF4" w:rsidP="00512DE3">
      <w:pPr>
        <w:rPr>
          <w:rFonts w:eastAsiaTheme="minorEastAsia" w:cs="Arial"/>
          <w:lang w:eastAsia="zh-CN"/>
        </w:rPr>
      </w:pPr>
      <w:r w:rsidRPr="000B45DB">
        <w:rPr>
          <w:rFonts w:cs="Arial" w:hint="eastAsia"/>
          <w:lang w:eastAsia="zh-CN"/>
        </w:rPr>
        <w:t xml:space="preserve">In this </w:t>
      </w:r>
      <w:r w:rsidRPr="000B45DB">
        <w:rPr>
          <w:rFonts w:eastAsiaTheme="minorEastAsia" w:cs="Arial" w:hint="eastAsia"/>
          <w:lang w:eastAsia="zh-CN"/>
        </w:rPr>
        <w:t>paper</w:t>
      </w:r>
      <w:r w:rsidRPr="000B45DB">
        <w:rPr>
          <w:rFonts w:cs="Arial" w:hint="eastAsia"/>
          <w:lang w:eastAsia="zh-CN"/>
        </w:rPr>
        <w:t xml:space="preserve">, </w:t>
      </w:r>
      <w:r w:rsidRPr="000B45DB">
        <w:rPr>
          <w:rFonts w:eastAsiaTheme="minorEastAsia" w:cs="Arial" w:hint="eastAsia"/>
          <w:lang w:eastAsia="zh-CN"/>
        </w:rPr>
        <w:t>we</w:t>
      </w:r>
      <w:r w:rsidR="00CB03D2" w:rsidRPr="000B45DB">
        <w:rPr>
          <w:rFonts w:eastAsiaTheme="minorEastAsia" w:cs="Arial"/>
          <w:lang w:eastAsia="zh-CN"/>
        </w:rPr>
        <w:t xml:space="preserve"> provide </w:t>
      </w:r>
      <w:r w:rsidR="00E10900" w:rsidRPr="000B45DB">
        <w:rPr>
          <w:rFonts w:eastAsiaTheme="minorEastAsia" w:cs="Arial"/>
          <w:lang w:eastAsia="zh-CN"/>
        </w:rPr>
        <w:t xml:space="preserve">our view on congestion mitigation </w:t>
      </w:r>
      <w:r w:rsidR="00CB03D2" w:rsidRPr="000B45DB">
        <w:rPr>
          <w:rFonts w:eastAsiaTheme="minorEastAsia" w:cs="Arial"/>
          <w:lang w:eastAsia="zh-CN"/>
        </w:rPr>
        <w:t xml:space="preserve">for </w:t>
      </w:r>
      <w:r w:rsidR="00CB03D2" w:rsidRPr="000B45DB">
        <w:rPr>
          <w:rFonts w:eastAsiaTheme="minorEastAsia" w:cs="Arial"/>
          <w:lang w:val="en-US" w:eastAsia="zh-CN"/>
        </w:rPr>
        <w:t>Rel-17 IAB.</w:t>
      </w:r>
    </w:p>
    <w:p w14:paraId="563F5F57" w14:textId="368ED69D" w:rsidR="00CD199D" w:rsidRPr="00842CB4" w:rsidRDefault="001310DB" w:rsidP="00842CB4">
      <w:pPr>
        <w:pStyle w:val="Heading1"/>
        <w:ind w:left="0"/>
        <w:jc w:val="both"/>
        <w:rPr>
          <w:rFonts w:eastAsia="SimSun"/>
          <w:lang w:eastAsia="zh-CN"/>
        </w:rPr>
      </w:pPr>
      <w:r w:rsidRPr="00AD1DBE">
        <w:rPr>
          <w:rFonts w:eastAsia="SimSun" w:hint="eastAsia"/>
          <w:lang w:eastAsia="zh-CN"/>
        </w:rPr>
        <w:t xml:space="preserve">Discussion </w:t>
      </w:r>
    </w:p>
    <w:p w14:paraId="35EDEF6E" w14:textId="0A483BF7" w:rsidR="0089673A" w:rsidRPr="00512DE3" w:rsidRDefault="00CB03D2" w:rsidP="00512DE3">
      <w:pPr>
        <w:rPr>
          <w:rFonts w:cs="Arial"/>
          <w:lang w:eastAsia="zh-CN"/>
        </w:rPr>
      </w:pPr>
      <w:r w:rsidRPr="00512DE3">
        <w:rPr>
          <w:rFonts w:cs="Arial" w:hint="eastAsia"/>
          <w:lang w:eastAsia="zh-CN"/>
        </w:rPr>
        <w:t xml:space="preserve">In </w:t>
      </w:r>
      <w:r w:rsidR="00C412DB" w:rsidRPr="00512DE3">
        <w:rPr>
          <w:rFonts w:cs="Arial"/>
          <w:lang w:eastAsia="zh-CN"/>
        </w:rPr>
        <w:t>IAB</w:t>
      </w:r>
      <w:r w:rsidR="003D2756" w:rsidRPr="00512DE3">
        <w:rPr>
          <w:rFonts w:cs="Arial"/>
          <w:lang w:eastAsia="zh-CN"/>
        </w:rPr>
        <w:t xml:space="preserve"> network</w:t>
      </w:r>
      <w:r w:rsidR="00C412DB" w:rsidRPr="00512DE3">
        <w:rPr>
          <w:rFonts w:cs="Arial"/>
          <w:lang w:eastAsia="zh-CN"/>
        </w:rPr>
        <w:t xml:space="preserve">, congestion </w:t>
      </w:r>
      <w:r w:rsidR="0071777D" w:rsidRPr="00512DE3">
        <w:rPr>
          <w:rFonts w:cs="Arial"/>
          <w:lang w:eastAsia="zh-CN"/>
        </w:rPr>
        <w:t>is</w:t>
      </w:r>
      <w:r w:rsidR="00C412DB" w:rsidRPr="00512DE3">
        <w:rPr>
          <w:rFonts w:cs="Arial"/>
          <w:lang w:eastAsia="zh-CN"/>
        </w:rPr>
        <w:t xml:space="preserve"> occurred when there is difference </w:t>
      </w:r>
      <w:r w:rsidR="00F17636" w:rsidRPr="00512DE3">
        <w:rPr>
          <w:rFonts w:cs="Arial"/>
          <w:lang w:eastAsia="zh-CN"/>
        </w:rPr>
        <w:t xml:space="preserve">of transmission capacity </w:t>
      </w:r>
      <w:r w:rsidR="00C412DB" w:rsidRPr="00512DE3">
        <w:rPr>
          <w:rFonts w:cs="Arial"/>
          <w:lang w:eastAsia="zh-CN"/>
        </w:rPr>
        <w:t xml:space="preserve">between ingress backhaul link and egress backhaul link. </w:t>
      </w:r>
      <w:r w:rsidR="00E10900" w:rsidRPr="00512DE3">
        <w:rPr>
          <w:rFonts w:cs="Arial"/>
          <w:lang w:eastAsia="zh-CN"/>
        </w:rPr>
        <w:t xml:space="preserve">The transmission capacity basically depends on channel quality over radio link in most cases. Two scenarios can be envisioned for congestion in IAB according to </w:t>
      </w:r>
      <w:r w:rsidR="00F05A3D" w:rsidRPr="00512DE3">
        <w:rPr>
          <w:rFonts w:cs="Arial"/>
          <w:lang w:eastAsia="zh-CN"/>
        </w:rPr>
        <w:t xml:space="preserve">the </w:t>
      </w:r>
      <w:r w:rsidR="00E10900" w:rsidRPr="00512DE3">
        <w:rPr>
          <w:rFonts w:cs="Arial"/>
          <w:lang w:eastAsia="zh-CN"/>
        </w:rPr>
        <w:t>length of congestion time period</w:t>
      </w:r>
      <w:r w:rsidR="00512DE3" w:rsidRPr="00512DE3">
        <w:rPr>
          <w:rFonts w:cs="Arial"/>
          <w:lang w:eastAsia="zh-CN"/>
        </w:rPr>
        <w:t>,</w:t>
      </w:r>
      <w:r w:rsidR="00F05A3D" w:rsidRPr="00512DE3">
        <w:rPr>
          <w:rFonts w:cs="Arial"/>
          <w:lang w:eastAsia="zh-CN"/>
        </w:rPr>
        <w:t xml:space="preserve"> such as long-term congestion and short-term congestion</w:t>
      </w:r>
      <w:r w:rsidR="00E10900" w:rsidRPr="00512DE3">
        <w:rPr>
          <w:rFonts w:cs="Arial"/>
          <w:lang w:eastAsia="zh-CN"/>
        </w:rPr>
        <w:t xml:space="preserve">. </w:t>
      </w:r>
      <w:r w:rsidR="0089673A" w:rsidRPr="00512DE3">
        <w:rPr>
          <w:rFonts w:cs="Arial"/>
          <w:lang w:eastAsia="zh-CN"/>
        </w:rPr>
        <w:t>The congestion can be alleviated either by decreasing of data rate at source node or route switching to another path. Though the transmission rate reduction with buffering can be somewhat beneficial for short-term congestion, it can not be fundamental solution for long-term congestion.</w:t>
      </w:r>
      <w:r w:rsidR="00512DE3" w:rsidRPr="00512DE3">
        <w:rPr>
          <w:rFonts w:cs="Arial"/>
          <w:lang w:val="en-US" w:eastAsia="zh-CN"/>
        </w:rPr>
        <w:t xml:space="preserve"> In addition, </w:t>
      </w:r>
      <w:r w:rsidR="00512DE3" w:rsidRPr="00512DE3">
        <w:rPr>
          <w:rFonts w:cs="Arial"/>
          <w:lang w:eastAsia="zh-CN"/>
        </w:rPr>
        <w:t>a</w:t>
      </w:r>
      <w:r w:rsidR="0089673A" w:rsidRPr="00512DE3">
        <w:rPr>
          <w:rFonts w:cs="Arial"/>
          <w:lang w:eastAsia="zh-CN"/>
        </w:rPr>
        <w:t xml:space="preserve">ssuming data buffering for long period time at parent node of congested IAB node, the parent IAB node may also be congested and the phenomenon will be </w:t>
      </w:r>
      <w:r w:rsidR="00512DE3" w:rsidRPr="00512DE3">
        <w:rPr>
          <w:rFonts w:cs="Arial"/>
          <w:lang w:eastAsia="zh-CN"/>
        </w:rPr>
        <w:t>spread</w:t>
      </w:r>
      <w:r w:rsidR="0089673A" w:rsidRPr="00512DE3">
        <w:rPr>
          <w:rFonts w:cs="Arial"/>
          <w:lang w:eastAsia="zh-CN"/>
        </w:rPr>
        <w:t xml:space="preserve"> to parent nodes </w:t>
      </w:r>
      <w:r w:rsidR="007F2369">
        <w:rPr>
          <w:rFonts w:cs="Arial"/>
          <w:lang w:eastAsia="zh-CN"/>
        </w:rPr>
        <w:t xml:space="preserve">on upward </w:t>
      </w:r>
      <w:r w:rsidR="0089673A" w:rsidRPr="00512DE3">
        <w:rPr>
          <w:rFonts w:cs="Arial"/>
          <w:lang w:eastAsia="zh-CN"/>
        </w:rPr>
        <w:t xml:space="preserve">with cascading manner. Thus, re-routing can be considered as solution for congestion mitigation. </w:t>
      </w:r>
    </w:p>
    <w:p w14:paraId="1E003B88" w14:textId="2674703E" w:rsidR="0089673A" w:rsidRDefault="0089673A" w:rsidP="00512DE3">
      <w:pPr>
        <w:rPr>
          <w:rFonts w:eastAsiaTheme="minorEastAsia"/>
          <w:b/>
          <w:iCs/>
          <w:lang w:eastAsia="zh-CN"/>
        </w:rPr>
      </w:pPr>
      <w:r w:rsidRPr="00512DE3">
        <w:rPr>
          <w:rFonts w:eastAsiaTheme="minorEastAsia"/>
          <w:b/>
          <w:iCs/>
          <w:lang w:eastAsia="zh-CN"/>
        </w:rPr>
        <w:t>Observation</w:t>
      </w:r>
      <w:r w:rsidRPr="00512DE3">
        <w:rPr>
          <w:rFonts w:eastAsiaTheme="minorEastAsia" w:hint="eastAsia"/>
          <w:b/>
          <w:iCs/>
          <w:lang w:eastAsia="zh-CN"/>
        </w:rPr>
        <w:t xml:space="preserve"> </w:t>
      </w:r>
      <w:r w:rsidRPr="00512DE3">
        <w:rPr>
          <w:rFonts w:eastAsiaTheme="minorEastAsia"/>
          <w:b/>
          <w:iCs/>
          <w:lang w:eastAsia="zh-CN"/>
        </w:rPr>
        <w:t>1</w:t>
      </w:r>
      <w:r w:rsidRPr="00512DE3">
        <w:rPr>
          <w:rFonts w:eastAsiaTheme="minorEastAsia" w:hint="eastAsia"/>
          <w:b/>
          <w:iCs/>
          <w:lang w:eastAsia="zh-CN"/>
        </w:rPr>
        <w:t xml:space="preserve">: </w:t>
      </w:r>
      <w:r w:rsidRPr="00512DE3">
        <w:rPr>
          <w:rFonts w:eastAsiaTheme="minorEastAsia"/>
          <w:b/>
          <w:iCs/>
          <w:lang w:eastAsia="zh-CN"/>
        </w:rPr>
        <w:t>Re-routing can be considered as solution for congestion mitigation in IAB.</w:t>
      </w:r>
    </w:p>
    <w:p w14:paraId="415BBA54" w14:textId="77777777" w:rsidR="00C42813" w:rsidRDefault="00C42813" w:rsidP="00512DE3">
      <w:pPr>
        <w:rPr>
          <w:rFonts w:cs="Arial"/>
          <w:lang w:eastAsia="zh-CN"/>
        </w:rPr>
      </w:pPr>
    </w:p>
    <w:p w14:paraId="01B51EFA" w14:textId="56C792E8" w:rsidR="00761BE4" w:rsidRPr="00512DE3" w:rsidRDefault="00761BE4" w:rsidP="00512DE3">
      <w:pPr>
        <w:rPr>
          <w:rFonts w:cs="Arial"/>
          <w:lang w:eastAsia="zh-CN"/>
        </w:rPr>
      </w:pPr>
      <w:r w:rsidRPr="00512DE3">
        <w:rPr>
          <w:rFonts w:cs="Arial"/>
          <w:lang w:eastAsia="zh-CN"/>
        </w:rPr>
        <w:t xml:space="preserve">There are two types of re-routing mechanism. The first one is local routing and </w:t>
      </w:r>
      <w:r w:rsidR="007F2369">
        <w:rPr>
          <w:rFonts w:cs="Arial"/>
          <w:lang w:eastAsia="zh-CN"/>
        </w:rPr>
        <w:t>the other</w:t>
      </w:r>
      <w:r w:rsidRPr="00512DE3">
        <w:rPr>
          <w:rFonts w:cs="Arial"/>
          <w:lang w:eastAsia="zh-CN"/>
        </w:rPr>
        <w:t xml:space="preserve"> </w:t>
      </w:r>
      <w:r w:rsidR="007F2369">
        <w:rPr>
          <w:rFonts w:cs="Arial"/>
          <w:lang w:eastAsia="zh-CN"/>
        </w:rPr>
        <w:t xml:space="preserve">one </w:t>
      </w:r>
      <w:r w:rsidRPr="00512DE3">
        <w:rPr>
          <w:rFonts w:cs="Arial"/>
          <w:lang w:eastAsia="zh-CN"/>
        </w:rPr>
        <w:t xml:space="preserve">is path reconfiguration. </w:t>
      </w:r>
    </w:p>
    <w:p w14:paraId="287686AB" w14:textId="0C5370B0" w:rsidR="00DB4D83" w:rsidRDefault="00761BE4" w:rsidP="00512DE3">
      <w:pPr>
        <w:rPr>
          <w:rFonts w:cs="Arial"/>
          <w:lang w:eastAsia="zh-CN"/>
        </w:rPr>
      </w:pPr>
      <w:r w:rsidRPr="00512DE3">
        <w:rPr>
          <w:rFonts w:cs="Arial"/>
          <w:lang w:eastAsia="zh-CN"/>
        </w:rPr>
        <w:t xml:space="preserve">In local routing, packet forwarding path is reconfigured by parent nodes of congested IAB node when congestion is occurred. Therefore, each IAB node need to manage multiple routing entries for packets </w:t>
      </w:r>
      <w:r w:rsidR="009F69DE">
        <w:rPr>
          <w:rFonts w:cs="Arial"/>
          <w:lang w:eastAsia="zh-CN"/>
        </w:rPr>
        <w:t xml:space="preserve">transmission </w:t>
      </w:r>
      <w:r w:rsidRPr="00512DE3">
        <w:rPr>
          <w:rFonts w:cs="Arial"/>
          <w:lang w:eastAsia="zh-CN"/>
        </w:rPr>
        <w:t>to same destination</w:t>
      </w:r>
      <w:r w:rsidR="00512DE3">
        <w:rPr>
          <w:rFonts w:cs="Arial"/>
          <w:lang w:eastAsia="zh-CN"/>
        </w:rPr>
        <w:t xml:space="preserve">. In this case each routing entry may </w:t>
      </w:r>
      <w:r w:rsidR="00512DE3" w:rsidRPr="00512DE3">
        <w:rPr>
          <w:rFonts w:cs="Arial"/>
          <w:lang w:eastAsia="zh-CN"/>
        </w:rPr>
        <w:t xml:space="preserve">have </w:t>
      </w:r>
      <w:r w:rsidR="00DB4D83">
        <w:rPr>
          <w:rFonts w:cs="Arial"/>
          <w:lang w:eastAsia="zh-CN"/>
        </w:rPr>
        <w:t xml:space="preserve">a </w:t>
      </w:r>
      <w:r w:rsidRPr="00512DE3">
        <w:rPr>
          <w:rFonts w:cs="Arial"/>
          <w:lang w:eastAsia="zh-CN"/>
        </w:rPr>
        <w:t>priority</w:t>
      </w:r>
      <w:r w:rsidR="00512DE3" w:rsidRPr="00512DE3">
        <w:rPr>
          <w:rFonts w:cs="Arial"/>
          <w:lang w:eastAsia="zh-CN"/>
        </w:rPr>
        <w:t xml:space="preserve"> </w:t>
      </w:r>
      <w:r w:rsidR="009F69DE">
        <w:rPr>
          <w:rFonts w:cs="Arial"/>
          <w:lang w:eastAsia="zh-CN"/>
        </w:rPr>
        <w:t xml:space="preserve">for packet forwarding on </w:t>
      </w:r>
      <w:r w:rsidR="00512DE3">
        <w:rPr>
          <w:rFonts w:cs="Arial"/>
          <w:lang w:eastAsia="zh-CN"/>
        </w:rPr>
        <w:t>egress BH link</w:t>
      </w:r>
      <w:r w:rsidRPr="00512DE3">
        <w:rPr>
          <w:rFonts w:cs="Arial"/>
          <w:lang w:eastAsia="zh-CN"/>
        </w:rPr>
        <w:t xml:space="preserve">. In local routing, it is possible to do fast route switching </w:t>
      </w:r>
      <w:r w:rsidR="00DB4D83">
        <w:rPr>
          <w:rFonts w:cs="Arial"/>
          <w:lang w:eastAsia="zh-CN"/>
        </w:rPr>
        <w:t>due to</w:t>
      </w:r>
      <w:r w:rsidR="00512DE3">
        <w:rPr>
          <w:rFonts w:cs="Arial"/>
          <w:lang w:eastAsia="zh-CN"/>
        </w:rPr>
        <w:t xml:space="preserve"> pre-configured </w:t>
      </w:r>
      <w:r w:rsidR="009F69DE">
        <w:rPr>
          <w:rFonts w:cs="Arial"/>
          <w:lang w:eastAsia="zh-CN"/>
        </w:rPr>
        <w:t xml:space="preserve">routing </w:t>
      </w:r>
      <w:r w:rsidR="00DB4D83">
        <w:rPr>
          <w:rFonts w:cs="Arial"/>
          <w:lang w:eastAsia="zh-CN"/>
        </w:rPr>
        <w:t>information</w:t>
      </w:r>
      <w:r w:rsidR="009F69DE">
        <w:rPr>
          <w:rFonts w:cs="Arial"/>
          <w:lang w:eastAsia="zh-CN"/>
        </w:rPr>
        <w:t xml:space="preserve"> which indicates alternative IAB nodes</w:t>
      </w:r>
      <w:r w:rsidR="00DB4D83">
        <w:rPr>
          <w:rFonts w:cs="Arial"/>
          <w:lang w:eastAsia="zh-CN"/>
        </w:rPr>
        <w:t>. B</w:t>
      </w:r>
      <w:r w:rsidRPr="00512DE3">
        <w:rPr>
          <w:rFonts w:cs="Arial"/>
          <w:lang w:eastAsia="zh-CN"/>
        </w:rPr>
        <w:t xml:space="preserve">ut </w:t>
      </w:r>
      <w:r w:rsidR="00DB4D83">
        <w:rPr>
          <w:rFonts w:cs="Arial"/>
          <w:lang w:eastAsia="zh-CN"/>
        </w:rPr>
        <w:t xml:space="preserve">local routing may increase signalling overhead </w:t>
      </w:r>
      <w:r w:rsidR="009F69DE">
        <w:rPr>
          <w:rFonts w:cs="Arial"/>
          <w:lang w:eastAsia="zh-CN"/>
        </w:rPr>
        <w:t xml:space="preserve">for </w:t>
      </w:r>
      <w:r w:rsidR="009F69DE" w:rsidRPr="00512DE3">
        <w:rPr>
          <w:rFonts w:cs="Arial"/>
          <w:lang w:eastAsia="zh-CN"/>
        </w:rPr>
        <w:t>routing table update</w:t>
      </w:r>
      <w:r w:rsidR="009F69DE">
        <w:rPr>
          <w:rFonts w:cs="Arial"/>
          <w:lang w:eastAsia="zh-CN"/>
        </w:rPr>
        <w:t xml:space="preserve"> due to</w:t>
      </w:r>
      <w:r w:rsidR="00DB4D83">
        <w:rPr>
          <w:rFonts w:cs="Arial"/>
          <w:lang w:eastAsia="zh-CN"/>
        </w:rPr>
        <w:t xml:space="preserve"> </w:t>
      </w:r>
      <w:r w:rsidR="00DB4D83" w:rsidRPr="00512DE3">
        <w:rPr>
          <w:rFonts w:cs="Arial"/>
          <w:lang w:eastAsia="zh-CN"/>
        </w:rPr>
        <w:t xml:space="preserve">frequent </w:t>
      </w:r>
      <w:r w:rsidR="009F69DE">
        <w:rPr>
          <w:rFonts w:cs="Arial"/>
          <w:lang w:eastAsia="zh-CN"/>
        </w:rPr>
        <w:t>topology</w:t>
      </w:r>
      <w:r w:rsidR="00DB4D83" w:rsidRPr="00512DE3">
        <w:rPr>
          <w:rFonts w:cs="Arial"/>
          <w:lang w:eastAsia="zh-CN"/>
        </w:rPr>
        <w:t xml:space="preserve"> update</w:t>
      </w:r>
      <w:r w:rsidR="00DB4D83">
        <w:rPr>
          <w:rFonts w:cs="Arial"/>
          <w:lang w:eastAsia="zh-CN"/>
        </w:rPr>
        <w:t xml:space="preserve">. Since, in </w:t>
      </w:r>
      <w:r w:rsidR="00DB4D83" w:rsidRPr="00512DE3">
        <w:rPr>
          <w:rFonts w:cs="Arial"/>
          <w:lang w:eastAsia="zh-CN"/>
        </w:rPr>
        <w:t>Rel-16 IAB specification</w:t>
      </w:r>
      <w:r w:rsidR="00DB4D83">
        <w:rPr>
          <w:rFonts w:cs="Arial"/>
          <w:lang w:eastAsia="zh-CN"/>
        </w:rPr>
        <w:t xml:space="preserve">, </w:t>
      </w:r>
      <w:r w:rsidR="00DB4D83" w:rsidRPr="00512DE3">
        <w:rPr>
          <w:rFonts w:cs="Arial"/>
          <w:lang w:eastAsia="zh-CN"/>
        </w:rPr>
        <w:t>the local routing is only allowed to BH RLF</w:t>
      </w:r>
      <w:r w:rsidR="00DB4D83">
        <w:rPr>
          <w:rFonts w:cs="Arial"/>
          <w:lang w:eastAsia="zh-CN"/>
        </w:rPr>
        <w:t xml:space="preserve">, </w:t>
      </w:r>
      <w:r w:rsidR="00DB4D83" w:rsidRPr="00512DE3">
        <w:rPr>
          <w:rFonts w:cs="Arial"/>
          <w:lang w:eastAsia="zh-CN"/>
        </w:rPr>
        <w:t xml:space="preserve">additional specification </w:t>
      </w:r>
      <w:r w:rsidR="00802A68">
        <w:rPr>
          <w:rFonts w:cs="Arial"/>
          <w:lang w:eastAsia="zh-CN"/>
        </w:rPr>
        <w:t>impact</w:t>
      </w:r>
      <w:r w:rsidR="00DB4D83" w:rsidRPr="00512DE3">
        <w:rPr>
          <w:rFonts w:cs="Arial"/>
          <w:lang w:eastAsia="zh-CN"/>
        </w:rPr>
        <w:t xml:space="preserve"> is </w:t>
      </w:r>
      <w:r w:rsidR="00802A68">
        <w:rPr>
          <w:rFonts w:cs="Arial"/>
          <w:lang w:eastAsia="zh-CN"/>
        </w:rPr>
        <w:t>expected</w:t>
      </w:r>
      <w:r w:rsidR="00DB4D83">
        <w:rPr>
          <w:rFonts w:cs="Arial"/>
          <w:lang w:eastAsia="zh-CN"/>
        </w:rPr>
        <w:t xml:space="preserve">. </w:t>
      </w:r>
      <w:r w:rsidR="007B1F04">
        <w:rPr>
          <w:rFonts w:cs="Arial"/>
          <w:lang w:eastAsia="zh-CN"/>
        </w:rPr>
        <w:t xml:space="preserve">Regarding local routing, routing table management, </w:t>
      </w:r>
      <w:r w:rsidR="000E402D">
        <w:rPr>
          <w:rFonts w:cs="Arial"/>
          <w:lang w:eastAsia="zh-CN"/>
        </w:rPr>
        <w:t xml:space="preserve">packet forwarding rule in case of where multiple routing entry is configured and routing table update scheme </w:t>
      </w:r>
      <w:r w:rsidR="007B1F04">
        <w:rPr>
          <w:rFonts w:cs="Arial"/>
          <w:lang w:eastAsia="zh-CN"/>
        </w:rPr>
        <w:t xml:space="preserve">should be </w:t>
      </w:r>
      <w:r w:rsidR="000E402D">
        <w:rPr>
          <w:rFonts w:cs="Arial"/>
          <w:lang w:eastAsia="zh-CN"/>
        </w:rPr>
        <w:t>studied</w:t>
      </w:r>
      <w:r w:rsidR="007B1F04">
        <w:rPr>
          <w:rFonts w:cs="Arial"/>
          <w:lang w:eastAsia="zh-CN"/>
        </w:rPr>
        <w:t>.</w:t>
      </w:r>
    </w:p>
    <w:p w14:paraId="169FA51E" w14:textId="138D1A2B" w:rsidR="000E402D" w:rsidRDefault="00761BE4" w:rsidP="00512DE3">
      <w:pPr>
        <w:rPr>
          <w:rFonts w:cs="Arial"/>
          <w:lang w:eastAsia="zh-CN"/>
        </w:rPr>
      </w:pPr>
      <w:r w:rsidRPr="00512DE3">
        <w:rPr>
          <w:rFonts w:cs="Arial"/>
          <w:color w:val="000000" w:themeColor="text1"/>
          <w:lang w:eastAsia="zh-CN"/>
        </w:rPr>
        <w:t xml:space="preserve">The path reconfiguration is similar to the local routing in terms </w:t>
      </w:r>
      <w:r w:rsidR="00DB4D83">
        <w:rPr>
          <w:rFonts w:cs="Arial"/>
          <w:color w:val="000000" w:themeColor="text1"/>
          <w:lang w:eastAsia="zh-CN"/>
        </w:rPr>
        <w:t>that</w:t>
      </w:r>
      <w:r w:rsidRPr="00512DE3">
        <w:rPr>
          <w:rFonts w:cs="Arial"/>
          <w:color w:val="000000" w:themeColor="text1"/>
          <w:lang w:eastAsia="zh-CN"/>
        </w:rPr>
        <w:t xml:space="preserve"> </w:t>
      </w:r>
      <w:r w:rsidR="00DB4D83">
        <w:rPr>
          <w:rFonts w:cs="Arial"/>
          <w:color w:val="000000" w:themeColor="text1"/>
          <w:lang w:eastAsia="zh-CN"/>
        </w:rPr>
        <w:t xml:space="preserve">packet forwarding </w:t>
      </w:r>
      <w:r w:rsidRPr="00512DE3">
        <w:rPr>
          <w:rFonts w:cs="Arial"/>
          <w:color w:val="000000" w:themeColor="text1"/>
          <w:lang w:eastAsia="zh-CN"/>
        </w:rPr>
        <w:t xml:space="preserve">route </w:t>
      </w:r>
      <w:r w:rsidR="00DB4D83">
        <w:rPr>
          <w:rFonts w:cs="Arial"/>
          <w:color w:val="000000" w:themeColor="text1"/>
          <w:lang w:eastAsia="zh-CN"/>
        </w:rPr>
        <w:t xml:space="preserve">is </w:t>
      </w:r>
      <w:r w:rsidRPr="00512DE3">
        <w:rPr>
          <w:rFonts w:cs="Arial"/>
          <w:color w:val="000000" w:themeColor="text1"/>
          <w:lang w:eastAsia="zh-CN"/>
        </w:rPr>
        <w:t>reconfigur</w:t>
      </w:r>
      <w:r w:rsidR="00DB4D83">
        <w:rPr>
          <w:rFonts w:cs="Arial"/>
          <w:color w:val="000000" w:themeColor="text1"/>
          <w:lang w:eastAsia="zh-CN"/>
        </w:rPr>
        <w:t>ed</w:t>
      </w:r>
      <w:r w:rsidRPr="00512DE3">
        <w:rPr>
          <w:rFonts w:cs="Arial"/>
          <w:color w:val="000000" w:themeColor="text1"/>
          <w:lang w:eastAsia="zh-CN"/>
        </w:rPr>
        <w:t>. But it is different from the</w:t>
      </w:r>
      <w:r w:rsidRPr="00512DE3">
        <w:rPr>
          <w:rFonts w:cs="Arial"/>
          <w:lang w:eastAsia="zh-CN"/>
        </w:rPr>
        <w:t xml:space="preserve"> point that IAB donor CU is main control entity for path reconfiguration. In </w:t>
      </w:r>
      <w:r w:rsidRPr="00512DE3">
        <w:rPr>
          <w:rFonts w:cs="Arial"/>
          <w:color w:val="000000" w:themeColor="text1"/>
          <w:lang w:eastAsia="zh-CN"/>
        </w:rPr>
        <w:t>path reconfiguration</w:t>
      </w:r>
      <w:r w:rsidRPr="00512DE3">
        <w:rPr>
          <w:rFonts w:cs="Arial"/>
          <w:lang w:eastAsia="zh-CN"/>
        </w:rPr>
        <w:t xml:space="preserve">, optimal route setup is possible, since the IAB CU is able to get overall information about </w:t>
      </w:r>
      <w:r w:rsidR="008210D9">
        <w:rPr>
          <w:rFonts w:cs="Arial"/>
          <w:lang w:eastAsia="zh-CN"/>
        </w:rPr>
        <w:t xml:space="preserve">all </w:t>
      </w:r>
      <w:r w:rsidRPr="00512DE3">
        <w:rPr>
          <w:rFonts w:cs="Arial"/>
          <w:lang w:eastAsia="zh-CN"/>
        </w:rPr>
        <w:t xml:space="preserve">IAB nodes. </w:t>
      </w:r>
      <w:r w:rsidR="00DB4D83">
        <w:rPr>
          <w:rFonts w:cs="Arial"/>
          <w:lang w:eastAsia="zh-CN"/>
        </w:rPr>
        <w:t xml:space="preserve">For the grasping of congestion state of all IAB nodes, </w:t>
      </w:r>
      <w:r w:rsidR="00DA7472">
        <w:rPr>
          <w:rFonts w:cs="Arial"/>
          <w:lang w:eastAsia="zh-CN"/>
        </w:rPr>
        <w:t xml:space="preserve">massive </w:t>
      </w:r>
      <w:r w:rsidR="00DA7472" w:rsidRPr="00512DE3">
        <w:rPr>
          <w:rFonts w:cs="Arial"/>
          <w:lang w:eastAsia="zh-CN"/>
        </w:rPr>
        <w:t>signalling overhead</w:t>
      </w:r>
      <w:r w:rsidR="00DA7472">
        <w:rPr>
          <w:rFonts w:cs="Arial"/>
          <w:lang w:eastAsia="zh-CN"/>
        </w:rPr>
        <w:t xml:space="preserve"> </w:t>
      </w:r>
      <w:r w:rsidR="00C42813" w:rsidRPr="00512DE3">
        <w:rPr>
          <w:rFonts w:cs="Arial"/>
          <w:lang w:eastAsia="zh-CN"/>
        </w:rPr>
        <w:t xml:space="preserve">may </w:t>
      </w:r>
      <w:r w:rsidR="00C42813">
        <w:rPr>
          <w:rFonts w:cs="Arial"/>
          <w:lang w:eastAsia="zh-CN"/>
        </w:rPr>
        <w:t>be expected</w:t>
      </w:r>
      <w:r w:rsidR="00C42813" w:rsidRPr="00512DE3">
        <w:rPr>
          <w:rFonts w:cs="Arial"/>
          <w:lang w:eastAsia="zh-CN"/>
        </w:rPr>
        <w:t xml:space="preserve"> </w:t>
      </w:r>
      <w:r w:rsidR="00C42813">
        <w:rPr>
          <w:rFonts w:cs="Arial"/>
          <w:lang w:eastAsia="zh-CN"/>
        </w:rPr>
        <w:t xml:space="preserve">in </w:t>
      </w:r>
      <w:r w:rsidR="00C42813" w:rsidRPr="00512DE3">
        <w:rPr>
          <w:rFonts w:cs="Arial"/>
          <w:color w:val="000000" w:themeColor="text1"/>
          <w:lang w:eastAsia="zh-CN"/>
        </w:rPr>
        <w:t>path reconfiguration</w:t>
      </w:r>
      <w:r w:rsidR="00C42813">
        <w:rPr>
          <w:rFonts w:cs="Arial"/>
          <w:color w:val="000000" w:themeColor="text1"/>
          <w:lang w:eastAsia="zh-CN"/>
        </w:rPr>
        <w:t>,</w:t>
      </w:r>
      <w:r w:rsidR="00C42813" w:rsidRPr="00512DE3">
        <w:rPr>
          <w:rFonts w:cs="Arial"/>
          <w:lang w:eastAsia="zh-CN"/>
        </w:rPr>
        <w:t xml:space="preserve"> </w:t>
      </w:r>
      <w:r w:rsidR="00DA7472" w:rsidRPr="00512DE3">
        <w:rPr>
          <w:rFonts w:cs="Arial"/>
          <w:lang w:eastAsia="zh-CN"/>
        </w:rPr>
        <w:t>compared to local routing</w:t>
      </w:r>
      <w:r w:rsidR="00DA7472">
        <w:rPr>
          <w:rFonts w:cs="Arial"/>
          <w:lang w:eastAsia="zh-CN"/>
        </w:rPr>
        <w:t xml:space="preserve">. From specification </w:t>
      </w:r>
      <w:r w:rsidR="00C86568">
        <w:rPr>
          <w:rFonts w:cs="Arial"/>
          <w:lang w:eastAsia="zh-CN"/>
        </w:rPr>
        <w:t>workload</w:t>
      </w:r>
      <w:r w:rsidR="00DA7472">
        <w:rPr>
          <w:rFonts w:cs="Arial"/>
          <w:lang w:eastAsia="zh-CN"/>
        </w:rPr>
        <w:t xml:space="preserve"> point of view, </w:t>
      </w:r>
      <w:r w:rsidR="000B45DB" w:rsidRPr="00512DE3">
        <w:rPr>
          <w:rFonts w:cs="Arial"/>
          <w:lang w:eastAsia="zh-CN"/>
        </w:rPr>
        <w:t xml:space="preserve">the </w:t>
      </w:r>
      <w:r w:rsidR="000B45DB" w:rsidRPr="00512DE3">
        <w:rPr>
          <w:rFonts w:cs="Arial"/>
          <w:color w:val="000000" w:themeColor="text1"/>
          <w:lang w:eastAsia="zh-CN"/>
        </w:rPr>
        <w:t>path reconfiguration</w:t>
      </w:r>
      <w:r w:rsidR="000B45DB" w:rsidRPr="00512DE3">
        <w:rPr>
          <w:rFonts w:cs="Arial"/>
          <w:lang w:eastAsia="zh-CN"/>
        </w:rPr>
        <w:t xml:space="preserve"> </w:t>
      </w:r>
      <w:r w:rsidR="000B45DB">
        <w:rPr>
          <w:rFonts w:cs="Arial"/>
          <w:lang w:eastAsia="zh-CN"/>
        </w:rPr>
        <w:t>need</w:t>
      </w:r>
      <w:r w:rsidR="00C86568">
        <w:rPr>
          <w:rFonts w:cs="Arial"/>
          <w:lang w:eastAsia="zh-CN"/>
        </w:rPr>
        <w:t>s</w:t>
      </w:r>
      <w:r w:rsidR="000B45DB">
        <w:rPr>
          <w:rFonts w:cs="Arial"/>
          <w:lang w:eastAsia="zh-CN"/>
        </w:rPr>
        <w:t xml:space="preserve"> more close </w:t>
      </w:r>
      <w:r w:rsidR="000B45DB" w:rsidRPr="00512DE3">
        <w:rPr>
          <w:rFonts w:cs="Arial"/>
          <w:lang w:eastAsia="zh-CN"/>
        </w:rPr>
        <w:t>collaboration between RAN2 and RAN3</w:t>
      </w:r>
      <w:r w:rsidR="000B45DB">
        <w:rPr>
          <w:rFonts w:cs="Arial"/>
          <w:lang w:eastAsia="zh-CN"/>
        </w:rPr>
        <w:t>.</w:t>
      </w:r>
      <w:r w:rsidR="007B1F04" w:rsidRPr="007B1F04">
        <w:rPr>
          <w:rFonts w:cs="Arial"/>
          <w:lang w:eastAsia="zh-CN"/>
        </w:rPr>
        <w:t xml:space="preserve"> </w:t>
      </w:r>
      <w:r w:rsidR="000E402D">
        <w:rPr>
          <w:rFonts w:cs="Arial"/>
          <w:lang w:eastAsia="zh-CN"/>
        </w:rPr>
        <w:t>Regarding path reconfiguration, congestion information gathering at IAB donor CU and efficient signalling procedure for route reconfiguration should be studied.</w:t>
      </w:r>
    </w:p>
    <w:p w14:paraId="3FD4E269" w14:textId="601312DD" w:rsidR="00103529" w:rsidRPr="00512DE3" w:rsidRDefault="00103529" w:rsidP="00EE3354">
      <w:pPr>
        <w:rPr>
          <w:rFonts w:cs="Arial"/>
          <w:lang w:eastAsia="zh-CN"/>
        </w:rPr>
      </w:pPr>
      <w:r w:rsidRPr="00512DE3">
        <w:rPr>
          <w:rFonts w:cs="Arial"/>
          <w:lang w:eastAsia="zh-CN"/>
        </w:rPr>
        <w:t xml:space="preserve">Let us assume a scenario where IAB node 3 is destination and IAB node 1 and 2 are intermediated node as shown figure 1. In this scenario, if IAB node 2 will be congested, IAB node 5 can be configured as substituted node as local routing.  But </w:t>
      </w:r>
      <w:r w:rsidR="00C86568">
        <w:rPr>
          <w:rFonts w:cs="Arial"/>
          <w:lang w:eastAsia="zh-CN"/>
        </w:rPr>
        <w:t xml:space="preserve">after that, </w:t>
      </w:r>
      <w:r w:rsidRPr="00512DE3">
        <w:rPr>
          <w:rFonts w:cs="Arial"/>
          <w:lang w:eastAsia="zh-CN"/>
        </w:rPr>
        <w:t xml:space="preserve">if both IAB node 1 and IAB node 2 will be congested </w:t>
      </w:r>
      <w:r w:rsidR="00064B54">
        <w:rPr>
          <w:rFonts w:cs="Arial"/>
          <w:lang w:eastAsia="zh-CN"/>
        </w:rPr>
        <w:t>and congestion is</w:t>
      </w:r>
      <w:r w:rsidR="00064B54">
        <w:rPr>
          <w:rFonts w:cs="Arial"/>
          <w:lang w:val="en-US" w:eastAsia="zh-CN"/>
        </w:rPr>
        <w:t xml:space="preserve"> contin</w:t>
      </w:r>
      <w:r w:rsidR="00623E80">
        <w:rPr>
          <w:rFonts w:cs="Arial"/>
          <w:lang w:val="en-US" w:eastAsia="zh-CN"/>
        </w:rPr>
        <w:t xml:space="preserve">uing </w:t>
      </w:r>
      <w:r w:rsidR="00064B54">
        <w:rPr>
          <w:rFonts w:cs="Arial"/>
          <w:lang w:val="en-US" w:eastAsia="zh-CN"/>
        </w:rPr>
        <w:t>for long time</w:t>
      </w:r>
      <w:r w:rsidRPr="00512DE3">
        <w:rPr>
          <w:rFonts w:cs="Arial"/>
          <w:lang w:eastAsia="zh-CN"/>
        </w:rPr>
        <w:t xml:space="preserve">, </w:t>
      </w:r>
      <w:r w:rsidR="00771B32">
        <w:rPr>
          <w:rFonts w:cs="Arial"/>
          <w:lang w:eastAsia="zh-CN"/>
        </w:rPr>
        <w:t xml:space="preserve">route </w:t>
      </w:r>
      <w:r w:rsidR="00D97635">
        <w:rPr>
          <w:rFonts w:cs="Arial"/>
          <w:lang w:eastAsia="zh-CN"/>
        </w:rPr>
        <w:t xml:space="preserve">reconfiguration </w:t>
      </w:r>
      <w:r w:rsidR="00771B32">
        <w:rPr>
          <w:rFonts w:cs="Arial"/>
          <w:lang w:eastAsia="zh-CN"/>
        </w:rPr>
        <w:t xml:space="preserve">including IAB node 4 and 5 can be </w:t>
      </w:r>
      <w:r w:rsidR="00C42813">
        <w:rPr>
          <w:rFonts w:cs="Arial"/>
          <w:lang w:eastAsia="zh-CN"/>
        </w:rPr>
        <w:t>performed</w:t>
      </w:r>
      <w:r w:rsidR="00771B32">
        <w:rPr>
          <w:rFonts w:cs="Arial"/>
          <w:lang w:eastAsia="zh-CN"/>
        </w:rPr>
        <w:t xml:space="preserve"> by IAB donor CU </w:t>
      </w:r>
      <w:r w:rsidR="00C42813">
        <w:rPr>
          <w:rFonts w:cs="Arial"/>
          <w:lang w:eastAsia="zh-CN"/>
        </w:rPr>
        <w:t>via</w:t>
      </w:r>
      <w:r w:rsidR="00D97635">
        <w:rPr>
          <w:rFonts w:cs="Arial"/>
          <w:lang w:eastAsia="zh-CN"/>
        </w:rPr>
        <w:t xml:space="preserve"> </w:t>
      </w:r>
      <w:r w:rsidR="00EE3354">
        <w:rPr>
          <w:rFonts w:cs="Arial"/>
          <w:lang w:eastAsia="zh-CN"/>
        </w:rPr>
        <w:t>path reconfiguration</w:t>
      </w:r>
      <w:r w:rsidR="00D97635">
        <w:rPr>
          <w:rFonts w:cs="Arial"/>
          <w:lang w:eastAsia="zh-CN"/>
        </w:rPr>
        <w:t xml:space="preserve">. </w:t>
      </w:r>
    </w:p>
    <w:p w14:paraId="1717B443" w14:textId="77777777" w:rsidR="00103529" w:rsidRDefault="00103529" w:rsidP="00512DE3">
      <w:pPr>
        <w:rPr>
          <w:rFonts w:cs="Arial"/>
          <w:lang w:eastAsia="zh-CN"/>
        </w:rPr>
      </w:pPr>
    </w:p>
    <w:p w14:paraId="053D8D00" w14:textId="7693AC68" w:rsidR="00747BEF" w:rsidRPr="00512DE3" w:rsidRDefault="003946BE" w:rsidP="00103529">
      <w:pPr>
        <w:jc w:val="center"/>
        <w:rPr>
          <w:rFonts w:cs="Arial"/>
          <w:sz w:val="18"/>
          <w:szCs w:val="18"/>
          <w:lang w:eastAsia="zh-CN"/>
        </w:rPr>
      </w:pPr>
      <w:r>
        <w:rPr>
          <w:noProof/>
        </w:rPr>
        <w:object w:dxaOrig="10950" w:dyaOrig="4726" w14:anchorId="27FB8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95pt;height:156.4pt;mso-width-percent:0;mso-height-percent:0;mso-width-percent:0;mso-height-percent:0" o:ole="">
            <v:imagedata r:id="rId8" o:title=""/>
          </v:shape>
          <o:OLEObject Type="Embed" ProgID="Visio.Drawing.15" ShapeID="_x0000_i1025" DrawAspect="Content" ObjectID="_1664970730" r:id="rId9"/>
        </w:object>
      </w:r>
    </w:p>
    <w:p w14:paraId="076C3FC7" w14:textId="7A97A3E0" w:rsidR="00103529" w:rsidRPr="00512DE3" w:rsidRDefault="00103529" w:rsidP="00103529">
      <w:pPr>
        <w:pStyle w:val="Caption"/>
        <w:jc w:val="center"/>
        <w:rPr>
          <w:rFonts w:eastAsiaTheme="minorEastAsia"/>
          <w:sz w:val="18"/>
          <w:szCs w:val="18"/>
          <w:lang w:eastAsia="zh-CN"/>
        </w:rPr>
      </w:pPr>
      <w:r w:rsidRPr="00512DE3">
        <w:rPr>
          <w:sz w:val="18"/>
          <w:szCs w:val="18"/>
        </w:rPr>
        <w:t xml:space="preserve">Figure </w:t>
      </w:r>
      <w:r w:rsidRPr="00512DE3">
        <w:rPr>
          <w:sz w:val="18"/>
          <w:szCs w:val="18"/>
        </w:rPr>
        <w:fldChar w:fldCharType="begin"/>
      </w:r>
      <w:r w:rsidRPr="00512DE3">
        <w:rPr>
          <w:sz w:val="18"/>
          <w:szCs w:val="18"/>
        </w:rPr>
        <w:instrText xml:space="preserve"> SEQ Figure \* ARABIC </w:instrText>
      </w:r>
      <w:r w:rsidRPr="00512DE3">
        <w:rPr>
          <w:sz w:val="18"/>
          <w:szCs w:val="18"/>
        </w:rPr>
        <w:fldChar w:fldCharType="separate"/>
      </w:r>
      <w:r w:rsidR="00BA35BC">
        <w:rPr>
          <w:noProof/>
          <w:sz w:val="18"/>
          <w:szCs w:val="18"/>
        </w:rPr>
        <w:t>1</w:t>
      </w:r>
      <w:r w:rsidRPr="00512DE3">
        <w:rPr>
          <w:noProof/>
          <w:sz w:val="18"/>
          <w:szCs w:val="18"/>
        </w:rPr>
        <w:fldChar w:fldCharType="end"/>
      </w:r>
      <w:r w:rsidRPr="00512DE3">
        <w:rPr>
          <w:sz w:val="18"/>
          <w:szCs w:val="18"/>
        </w:rPr>
        <w:t>. Example of Re-routing (Local routing vs. Path reconfiguration)</w:t>
      </w:r>
    </w:p>
    <w:p w14:paraId="16C6C9D9" w14:textId="77777777" w:rsidR="00103529" w:rsidRDefault="00103529" w:rsidP="00512DE3">
      <w:pPr>
        <w:rPr>
          <w:rFonts w:cs="Arial"/>
          <w:lang w:eastAsia="zh-CN"/>
        </w:rPr>
      </w:pPr>
    </w:p>
    <w:p w14:paraId="663BED3E" w14:textId="22BAD27C" w:rsidR="00761BE4" w:rsidRPr="00512DE3" w:rsidRDefault="00761BE4" w:rsidP="00512DE3">
      <w:pPr>
        <w:rPr>
          <w:rFonts w:cs="Arial"/>
          <w:lang w:eastAsia="zh-CN"/>
        </w:rPr>
      </w:pPr>
      <w:r w:rsidRPr="00512DE3">
        <w:rPr>
          <w:rFonts w:cs="Arial"/>
          <w:lang w:eastAsia="zh-CN"/>
        </w:rPr>
        <w:t xml:space="preserve">Based on above discussion </w:t>
      </w:r>
      <w:r w:rsidR="003660F0" w:rsidRPr="00512DE3">
        <w:rPr>
          <w:rFonts w:cs="Arial"/>
          <w:lang w:eastAsia="zh-CN"/>
        </w:rPr>
        <w:t xml:space="preserve">we know that </w:t>
      </w:r>
      <w:r w:rsidR="00496203" w:rsidRPr="00512DE3">
        <w:rPr>
          <w:rFonts w:cs="Arial"/>
          <w:lang w:eastAsia="zh-CN"/>
        </w:rPr>
        <w:t xml:space="preserve">re-routing mechanisms can be </w:t>
      </w:r>
      <w:r w:rsidR="00496203" w:rsidRPr="00512DE3">
        <w:rPr>
          <w:rFonts w:cs="Arial"/>
          <w:lang w:val="en-US" w:eastAsia="zh-CN"/>
        </w:rPr>
        <w:t>applied to</w:t>
      </w:r>
      <w:r w:rsidR="00496203" w:rsidRPr="00512DE3">
        <w:rPr>
          <w:rFonts w:cs="Arial"/>
          <w:lang w:eastAsia="zh-CN"/>
        </w:rPr>
        <w:t xml:space="preserve"> </w:t>
      </w:r>
      <w:r w:rsidR="00C42813">
        <w:rPr>
          <w:rFonts w:cs="Arial"/>
          <w:lang w:eastAsia="zh-CN"/>
        </w:rPr>
        <w:t xml:space="preserve">mitigate congestion. </w:t>
      </w:r>
      <w:r w:rsidR="003660F0" w:rsidRPr="00512DE3">
        <w:rPr>
          <w:rFonts w:cs="Arial"/>
          <w:lang w:eastAsia="zh-CN"/>
        </w:rPr>
        <w:t xml:space="preserve">Therefore, </w:t>
      </w:r>
      <w:r w:rsidRPr="00512DE3">
        <w:rPr>
          <w:rFonts w:cs="Arial"/>
          <w:lang w:eastAsia="zh-CN"/>
        </w:rPr>
        <w:t xml:space="preserve">RAN2 is asked to discuss local routing and path reconfiguration as solution of congestion mitigation. </w:t>
      </w:r>
    </w:p>
    <w:p w14:paraId="24094EBF" w14:textId="3D841213" w:rsidR="00761BE4" w:rsidRPr="00512DE3" w:rsidRDefault="00761BE4" w:rsidP="00512DE3">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sidRPr="00512DE3">
        <w:rPr>
          <w:rFonts w:eastAsiaTheme="minorEastAsia"/>
          <w:b/>
          <w:iCs/>
          <w:lang w:eastAsia="zh-CN"/>
        </w:rPr>
        <w:t>1</w:t>
      </w:r>
      <w:r w:rsidRPr="00512DE3">
        <w:rPr>
          <w:rFonts w:eastAsiaTheme="minorEastAsia" w:hint="eastAsia"/>
          <w:b/>
          <w:iCs/>
          <w:lang w:eastAsia="zh-CN"/>
        </w:rPr>
        <w:t xml:space="preserve">: </w:t>
      </w:r>
      <w:r w:rsidRPr="00512DE3">
        <w:rPr>
          <w:rFonts w:eastAsiaTheme="minorEastAsia"/>
          <w:b/>
          <w:iCs/>
          <w:lang w:eastAsia="zh-CN"/>
        </w:rPr>
        <w:t xml:space="preserve">RAN2 is asked to discuss local routing and path reconfiguration </w:t>
      </w:r>
      <w:r w:rsidR="00785099">
        <w:rPr>
          <w:rFonts w:eastAsiaTheme="minorEastAsia"/>
          <w:b/>
          <w:iCs/>
          <w:lang w:eastAsia="zh-CN"/>
        </w:rPr>
        <w:t>for</w:t>
      </w:r>
      <w:r w:rsidRPr="00512DE3">
        <w:rPr>
          <w:rFonts w:eastAsiaTheme="minorEastAsia"/>
          <w:b/>
          <w:iCs/>
          <w:lang w:eastAsia="zh-CN"/>
        </w:rPr>
        <w:t xml:space="preserve"> congestion mitigation</w:t>
      </w:r>
    </w:p>
    <w:p w14:paraId="24300CB5" w14:textId="77777777" w:rsidR="008B495D" w:rsidRPr="008B495D" w:rsidRDefault="008B495D" w:rsidP="00082703">
      <w:pPr>
        <w:rPr>
          <w:rFonts w:ascii="Batang" w:eastAsia="Batang" w:hAnsi="Batang" w:cs="Batang"/>
          <w:lang w:val="en-US" w:eastAsia="ko-KR"/>
        </w:rPr>
      </w:pPr>
    </w:p>
    <w:p w14:paraId="626448A1" w14:textId="77777777" w:rsidR="00030222" w:rsidRPr="00AD1DBE" w:rsidRDefault="00030222" w:rsidP="00030222">
      <w:pPr>
        <w:pStyle w:val="Heading1"/>
        <w:ind w:left="0"/>
        <w:jc w:val="both"/>
        <w:rPr>
          <w:rFonts w:eastAsia="SimSun"/>
          <w:lang w:eastAsia="zh-CN"/>
        </w:rPr>
      </w:pPr>
      <w:bookmarkStart w:id="1" w:name="OLE_LINK1"/>
      <w:bookmarkStart w:id="2" w:name="OLE_LINK2"/>
      <w:bookmarkEnd w:id="0"/>
      <w:r w:rsidRPr="00AD1DBE">
        <w:rPr>
          <w:rFonts w:eastAsia="SimSun" w:hint="eastAsia"/>
          <w:lang w:eastAsia="zh-CN"/>
        </w:rPr>
        <w:t>Conclusion</w:t>
      </w:r>
    </w:p>
    <w:p w14:paraId="3C433044" w14:textId="4EA473B1" w:rsidR="006C7270" w:rsidRPr="00512DE3" w:rsidRDefault="006C7270" w:rsidP="006F0BF4">
      <w:pPr>
        <w:jc w:val="both"/>
        <w:rPr>
          <w:rFonts w:eastAsiaTheme="minorEastAsia" w:cs="Arial"/>
          <w:lang w:eastAsia="zh-CN"/>
        </w:rPr>
      </w:pPr>
      <w:r w:rsidRPr="00512DE3">
        <w:rPr>
          <w:rFonts w:cs="Arial" w:hint="eastAsia"/>
          <w:lang w:eastAsia="zh-CN"/>
        </w:rPr>
        <w:t xml:space="preserve">In this </w:t>
      </w:r>
      <w:r w:rsidR="004E282B" w:rsidRPr="00512DE3">
        <w:rPr>
          <w:rFonts w:eastAsiaTheme="minorEastAsia" w:cs="Arial"/>
          <w:lang w:eastAsia="zh-CN"/>
        </w:rPr>
        <w:t>contribution</w:t>
      </w:r>
      <w:r w:rsidRPr="00512DE3">
        <w:rPr>
          <w:rFonts w:cs="Arial" w:hint="eastAsia"/>
          <w:lang w:eastAsia="zh-CN"/>
        </w:rPr>
        <w:t>,</w:t>
      </w:r>
      <w:r w:rsidRPr="00512DE3">
        <w:rPr>
          <w:rFonts w:cs="Arial"/>
          <w:lang w:eastAsia="zh-CN"/>
        </w:rPr>
        <w:t xml:space="preserve"> </w:t>
      </w:r>
      <w:r w:rsidR="002A5620" w:rsidRPr="00512DE3">
        <w:rPr>
          <w:rFonts w:eastAsiaTheme="minorEastAsia" w:cs="Arial" w:hint="eastAsia"/>
          <w:lang w:eastAsia="zh-CN"/>
        </w:rPr>
        <w:t>we</w:t>
      </w:r>
      <w:r w:rsidR="002A5620" w:rsidRPr="00512DE3">
        <w:rPr>
          <w:rFonts w:eastAsiaTheme="minorEastAsia" w:cs="Arial"/>
          <w:lang w:eastAsia="zh-CN"/>
        </w:rPr>
        <w:t xml:space="preserve"> </w:t>
      </w:r>
      <w:r w:rsidR="002C42F0">
        <w:rPr>
          <w:rFonts w:eastAsiaTheme="minorEastAsia" w:cs="Arial"/>
          <w:lang w:eastAsia="zh-CN"/>
        </w:rPr>
        <w:t>propose</w:t>
      </w:r>
      <w:r w:rsidR="002A5620" w:rsidRPr="00512DE3">
        <w:rPr>
          <w:rFonts w:eastAsiaTheme="minorEastAsia" w:cs="Arial"/>
          <w:lang w:eastAsia="zh-CN"/>
        </w:rPr>
        <w:t xml:space="preserve"> </w:t>
      </w:r>
      <w:r w:rsidR="00F94FFD">
        <w:rPr>
          <w:rFonts w:eastAsiaTheme="minorEastAsia" w:cs="Arial"/>
          <w:lang w:eastAsia="zh-CN"/>
        </w:rPr>
        <w:t xml:space="preserve">re-routing mechanism for </w:t>
      </w:r>
      <w:r w:rsidR="002A5620" w:rsidRPr="00512DE3">
        <w:rPr>
          <w:rFonts w:eastAsiaTheme="minorEastAsia" w:cs="Arial"/>
          <w:lang w:eastAsia="zh-CN"/>
        </w:rPr>
        <w:t xml:space="preserve">congestion mitigation </w:t>
      </w:r>
      <w:r w:rsidR="00F94FFD">
        <w:rPr>
          <w:rFonts w:eastAsiaTheme="minorEastAsia" w:cs="Arial"/>
          <w:lang w:eastAsia="zh-CN"/>
        </w:rPr>
        <w:t xml:space="preserve">in </w:t>
      </w:r>
      <w:r w:rsidR="002A5620" w:rsidRPr="00512DE3">
        <w:rPr>
          <w:rFonts w:eastAsiaTheme="minorEastAsia" w:cs="Arial"/>
          <w:lang w:val="en-US" w:eastAsia="zh-CN"/>
        </w:rPr>
        <w:t>Rel-17 IAB.</w:t>
      </w:r>
      <w:r w:rsidRPr="00512DE3">
        <w:rPr>
          <w:rFonts w:eastAsiaTheme="minorEastAsia" w:cs="Arial"/>
          <w:lang w:eastAsia="zh-CN"/>
        </w:rPr>
        <w:t xml:space="preserve"> </w:t>
      </w:r>
    </w:p>
    <w:p w14:paraId="331621DB" w14:textId="77777777" w:rsidR="002A5620" w:rsidRPr="00512DE3" w:rsidRDefault="002A5620" w:rsidP="002A5620">
      <w:pPr>
        <w:jc w:val="both"/>
        <w:rPr>
          <w:rFonts w:eastAsiaTheme="minorEastAsia"/>
          <w:b/>
          <w:iCs/>
          <w:lang w:eastAsia="zh-CN"/>
        </w:rPr>
      </w:pPr>
      <w:r w:rsidRPr="00512DE3">
        <w:rPr>
          <w:rFonts w:eastAsiaTheme="minorEastAsia"/>
          <w:b/>
          <w:iCs/>
          <w:lang w:eastAsia="zh-CN"/>
        </w:rPr>
        <w:t>Observation</w:t>
      </w:r>
      <w:r w:rsidRPr="00512DE3">
        <w:rPr>
          <w:rFonts w:eastAsiaTheme="minorEastAsia" w:hint="eastAsia"/>
          <w:b/>
          <w:iCs/>
          <w:lang w:eastAsia="zh-CN"/>
        </w:rPr>
        <w:t xml:space="preserve"> </w:t>
      </w:r>
      <w:r w:rsidRPr="00512DE3">
        <w:rPr>
          <w:rFonts w:eastAsiaTheme="minorEastAsia"/>
          <w:b/>
          <w:iCs/>
          <w:lang w:eastAsia="zh-CN"/>
        </w:rPr>
        <w:t>1</w:t>
      </w:r>
      <w:r w:rsidRPr="00512DE3">
        <w:rPr>
          <w:rFonts w:eastAsiaTheme="minorEastAsia" w:hint="eastAsia"/>
          <w:b/>
          <w:iCs/>
          <w:lang w:eastAsia="zh-CN"/>
        </w:rPr>
        <w:t xml:space="preserve">: </w:t>
      </w:r>
      <w:r w:rsidRPr="00512DE3">
        <w:rPr>
          <w:rFonts w:eastAsiaTheme="minorEastAsia"/>
          <w:b/>
          <w:iCs/>
          <w:lang w:eastAsia="zh-CN"/>
        </w:rPr>
        <w:t>Re-routing can be considered as solution for congestion mitigation in IAB.</w:t>
      </w:r>
    </w:p>
    <w:p w14:paraId="51A75BB0" w14:textId="054B98CF" w:rsidR="002A5620" w:rsidRPr="00512DE3" w:rsidRDefault="002A5620" w:rsidP="002A5620">
      <w:pPr>
        <w:jc w:val="both"/>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sidRPr="00512DE3">
        <w:rPr>
          <w:rFonts w:eastAsiaTheme="minorEastAsia"/>
          <w:b/>
          <w:iCs/>
          <w:lang w:eastAsia="zh-CN"/>
        </w:rPr>
        <w:t>1</w:t>
      </w:r>
      <w:r w:rsidRPr="00512DE3">
        <w:rPr>
          <w:rFonts w:eastAsiaTheme="minorEastAsia" w:hint="eastAsia"/>
          <w:b/>
          <w:iCs/>
          <w:lang w:eastAsia="zh-CN"/>
        </w:rPr>
        <w:t xml:space="preserve">: </w:t>
      </w:r>
      <w:r w:rsidRPr="00512DE3">
        <w:rPr>
          <w:rFonts w:eastAsiaTheme="minorEastAsia"/>
          <w:b/>
          <w:iCs/>
          <w:lang w:eastAsia="zh-CN"/>
        </w:rPr>
        <w:t xml:space="preserve">RAN2 is asked to discuss local routing and path reconfiguration </w:t>
      </w:r>
      <w:r w:rsidR="00785099">
        <w:rPr>
          <w:rFonts w:eastAsiaTheme="minorEastAsia"/>
          <w:b/>
          <w:iCs/>
          <w:lang w:eastAsia="zh-CN"/>
        </w:rPr>
        <w:t>for</w:t>
      </w:r>
      <w:r w:rsidRPr="00512DE3">
        <w:rPr>
          <w:rFonts w:eastAsiaTheme="minorEastAsia"/>
          <w:b/>
          <w:iCs/>
          <w:lang w:eastAsia="zh-CN"/>
        </w:rPr>
        <w:t xml:space="preserve"> congestion mitigation</w:t>
      </w:r>
    </w:p>
    <w:p w14:paraId="6FF79879" w14:textId="77777777" w:rsidR="00D57444" w:rsidRPr="00A139D5" w:rsidRDefault="00D57444" w:rsidP="00A139D5">
      <w:pPr>
        <w:rPr>
          <w:b/>
          <w:lang w:eastAsia="zh-CN"/>
        </w:rPr>
      </w:pPr>
    </w:p>
    <w:p w14:paraId="08A14AE1" w14:textId="77777777" w:rsidR="00030222" w:rsidRPr="00AD1DBE" w:rsidRDefault="00030222" w:rsidP="00030222">
      <w:pPr>
        <w:pStyle w:val="Heading1"/>
        <w:ind w:left="0"/>
        <w:jc w:val="both"/>
        <w:rPr>
          <w:rFonts w:eastAsia="SimSun"/>
          <w:lang w:eastAsia="zh-CN"/>
        </w:rPr>
      </w:pPr>
      <w:r w:rsidRPr="00AD1DBE">
        <w:rPr>
          <w:rFonts w:eastAsia="SimSun" w:hint="eastAsia"/>
          <w:lang w:eastAsia="zh-CN"/>
        </w:rPr>
        <w:t>Reference</w:t>
      </w:r>
    </w:p>
    <w:bookmarkEnd w:id="1"/>
    <w:bookmarkEnd w:id="2"/>
    <w:p w14:paraId="2EC24306" w14:textId="2D9A1885" w:rsidR="006F0BF4" w:rsidRPr="006D00AE" w:rsidRDefault="006F0BF4" w:rsidP="006F0BF4">
      <w:pPr>
        <w:jc w:val="both"/>
        <w:rPr>
          <w:lang w:eastAsia="zh-CN"/>
        </w:rPr>
      </w:pPr>
      <w:r w:rsidRPr="006D00AE">
        <w:rPr>
          <w:rFonts w:hint="eastAsia"/>
          <w:lang w:eastAsia="zh-CN"/>
        </w:rPr>
        <w:t>[1] RP-</w:t>
      </w:r>
      <w:r w:rsidR="006D00AE" w:rsidRPr="006D00AE">
        <w:rPr>
          <w:lang w:eastAsia="zh-CN"/>
        </w:rPr>
        <w:t>201293</w:t>
      </w:r>
      <w:r w:rsidRPr="006D00AE">
        <w:rPr>
          <w:rFonts w:hint="eastAsia"/>
          <w:lang w:eastAsia="zh-CN"/>
        </w:rPr>
        <w:t>,</w:t>
      </w:r>
      <w:r w:rsidRPr="006D00AE">
        <w:rPr>
          <w:lang w:eastAsia="zh-CN"/>
        </w:rPr>
        <w:t xml:space="preserve"> </w:t>
      </w:r>
      <w:r w:rsidR="006D00AE" w:rsidRPr="006D00AE">
        <w:rPr>
          <w:iCs/>
          <w:lang w:eastAsia="zh-CN"/>
        </w:rPr>
        <w:t>Enhancements to Integrated Access and Backhaul for NR</w:t>
      </w:r>
      <w:r w:rsidRPr="006D00AE">
        <w:rPr>
          <w:rFonts w:eastAsiaTheme="minorEastAsia" w:hint="eastAsia"/>
          <w:lang w:eastAsia="zh-CN"/>
        </w:rPr>
        <w:t xml:space="preserve">, </w:t>
      </w:r>
      <w:r w:rsidRPr="006D00AE">
        <w:rPr>
          <w:rFonts w:hint="eastAsia"/>
          <w:lang w:eastAsia="zh-CN"/>
        </w:rPr>
        <w:t>RAN#</w:t>
      </w:r>
      <w:r w:rsidR="008D094A" w:rsidRPr="006D00AE">
        <w:rPr>
          <w:rFonts w:eastAsiaTheme="minorEastAsia"/>
          <w:lang w:eastAsia="zh-CN"/>
        </w:rPr>
        <w:t>8</w:t>
      </w:r>
      <w:r w:rsidR="006D00AE">
        <w:rPr>
          <w:rFonts w:eastAsiaTheme="minorEastAsia"/>
          <w:lang w:eastAsia="zh-CN"/>
        </w:rPr>
        <w:t>8e</w:t>
      </w:r>
      <w:r w:rsidRPr="006D00AE">
        <w:rPr>
          <w:rFonts w:hint="eastAsia"/>
          <w:lang w:eastAsia="zh-CN"/>
        </w:rPr>
        <w:t xml:space="preserve">, </w:t>
      </w:r>
      <w:r w:rsidR="006D00AE">
        <w:rPr>
          <w:rFonts w:eastAsiaTheme="minorEastAsia"/>
          <w:lang w:eastAsia="zh-CN"/>
        </w:rPr>
        <w:t>Electronic Meeting</w:t>
      </w:r>
      <w:r w:rsidRPr="006D00AE">
        <w:rPr>
          <w:rFonts w:eastAsiaTheme="minorEastAsia" w:hint="eastAsia"/>
          <w:lang w:eastAsia="zh-CN"/>
        </w:rPr>
        <w:t>,</w:t>
      </w:r>
      <w:r w:rsidR="00640D5F" w:rsidRPr="006D00AE">
        <w:rPr>
          <w:rFonts w:eastAsiaTheme="minorEastAsia"/>
          <w:lang w:eastAsia="zh-CN"/>
        </w:rPr>
        <w:t xml:space="preserve"> </w:t>
      </w:r>
      <w:r w:rsidR="006D00AE">
        <w:rPr>
          <w:rFonts w:eastAsiaTheme="minorEastAsia"/>
          <w:lang w:eastAsia="zh-CN"/>
        </w:rPr>
        <w:t>July</w:t>
      </w:r>
      <w:r w:rsidRPr="006D00AE">
        <w:rPr>
          <w:lang w:eastAsia="zh-CN"/>
        </w:rPr>
        <w:t xml:space="preserve"> </w:t>
      </w:r>
      <w:r w:rsidR="006D00AE">
        <w:rPr>
          <w:lang w:eastAsia="zh-CN"/>
        </w:rPr>
        <w:t>2020.</w:t>
      </w:r>
    </w:p>
    <w:p w14:paraId="7BC6DEB9" w14:textId="2063FDC5" w:rsidR="006D00AE" w:rsidRDefault="006F0BF4" w:rsidP="006F0BF4">
      <w:pPr>
        <w:jc w:val="both"/>
        <w:rPr>
          <w:lang w:eastAsia="zh-CN"/>
        </w:rPr>
      </w:pPr>
      <w:r>
        <w:rPr>
          <w:rFonts w:hint="eastAsia"/>
          <w:lang w:eastAsia="zh-CN"/>
        </w:rPr>
        <w:t xml:space="preserve">[2] </w:t>
      </w:r>
      <w:r w:rsidR="006D00AE" w:rsidRPr="006D00AE">
        <w:rPr>
          <w:lang w:eastAsia="zh-CN"/>
        </w:rPr>
        <w:t>R2-2009073</w:t>
      </w:r>
      <w:r w:rsidR="006D00AE">
        <w:rPr>
          <w:lang w:eastAsia="zh-CN"/>
        </w:rPr>
        <w:t xml:space="preserve">, </w:t>
      </w:r>
      <w:r w:rsidR="006D00AE" w:rsidRPr="006D00AE">
        <w:rPr>
          <w:lang w:eastAsia="zh-CN"/>
        </w:rPr>
        <w:t>Report from email discussion [Post111-e][</w:t>
      </w:r>
      <w:proofErr w:type="gramStart"/>
      <w:r w:rsidR="006D00AE" w:rsidRPr="006D00AE">
        <w:rPr>
          <w:lang w:eastAsia="zh-CN"/>
        </w:rPr>
        <w:t>902][</w:t>
      </w:r>
      <w:proofErr w:type="spellStart"/>
      <w:proofErr w:type="gramEnd"/>
      <w:r w:rsidR="006D00AE" w:rsidRPr="006D00AE">
        <w:rPr>
          <w:lang w:eastAsia="zh-CN"/>
        </w:rPr>
        <w:t>eIAB</w:t>
      </w:r>
      <w:proofErr w:type="spellEnd"/>
      <w:r w:rsidR="006D00AE" w:rsidRPr="006D00AE">
        <w:rPr>
          <w:lang w:eastAsia="zh-CN"/>
        </w:rPr>
        <w:t>] Enhancements to improve topology-wide fairness, multi-hop latency and congestion mitigation (Samsung)</w:t>
      </w:r>
      <w:r w:rsidR="006D00AE">
        <w:rPr>
          <w:lang w:eastAsia="zh-CN"/>
        </w:rPr>
        <w:t>, Oct. 2020</w:t>
      </w:r>
    </w:p>
    <w:p w14:paraId="5EF6EF49" w14:textId="77777777" w:rsidR="007D7FD2" w:rsidRPr="002261F8" w:rsidRDefault="007D7FD2" w:rsidP="00AD321F">
      <w:pPr>
        <w:jc w:val="both"/>
        <w:rPr>
          <w:rFonts w:eastAsiaTheme="minorEastAsia"/>
          <w:lang w:eastAsia="zh-CN"/>
        </w:rPr>
      </w:pPr>
    </w:p>
    <w:sectPr w:rsidR="007D7FD2" w:rsidRPr="002261F8" w:rsidSect="00F93B2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9DB0A" w14:textId="77777777" w:rsidR="003946BE" w:rsidRDefault="003946BE">
      <w:r>
        <w:separator/>
      </w:r>
    </w:p>
  </w:endnote>
  <w:endnote w:type="continuationSeparator" w:id="0">
    <w:p w14:paraId="3512E69F" w14:textId="77777777" w:rsidR="003946BE" w:rsidRDefault="0039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KaiTi_GB2312">
    <w:altName w:val="Microsoft YaHei"/>
    <w:panose1 w:val="020B0604020202020204"/>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71364" w14:textId="77777777" w:rsidR="008E3AE8" w:rsidRDefault="008E3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2C7BE" w14:textId="77777777" w:rsidR="003946BE" w:rsidRDefault="003946BE">
      <w:r>
        <w:separator/>
      </w:r>
    </w:p>
  </w:footnote>
  <w:footnote w:type="continuationSeparator" w:id="0">
    <w:p w14:paraId="77797650" w14:textId="77777777" w:rsidR="003946BE" w:rsidRDefault="00394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D2B2A182"/>
    <w:lvl w:ilvl="0">
      <w:start w:val="1"/>
      <w:numFmt w:val="decimal"/>
      <w:pStyle w:val="Heading1"/>
      <w:suff w:val="nothing"/>
      <w:lvlText w:val="%1  "/>
      <w:lvlJc w:val="left"/>
      <w:pPr>
        <w:ind w:left="5387"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701"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nothing"/>
      <w:lvlText w:val="%1.%2.%3  "/>
      <w:lvlJc w:val="left"/>
      <w:pPr>
        <w:ind w:left="2694" w:firstLine="0"/>
      </w:pPr>
      <w:rPr>
        <w:rFonts w:ascii="Arial" w:hAnsi="Arial" w:hint="default"/>
        <w:b w:val="0"/>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673D5C49"/>
    <w:multiLevelType w:val="hybridMultilevel"/>
    <w:tmpl w:val="C0389554"/>
    <w:lvl w:ilvl="0" w:tplc="988A565E">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0"/>
  </w:num>
  <w:num w:numId="4">
    <w:abstractNumId w:val="11"/>
  </w:num>
  <w:num w:numId="5">
    <w:abstractNumId w:val="7"/>
  </w:num>
  <w:num w:numId="6">
    <w:abstractNumId w:val="0"/>
  </w:num>
  <w:num w:numId="7">
    <w:abstractNumId w:val="3"/>
  </w:num>
  <w:num w:numId="8">
    <w:abstractNumId w:val="4"/>
  </w:num>
  <w:num w:numId="9">
    <w:abstractNumId w:val="5"/>
  </w:num>
  <w:num w:numId="10">
    <w:abstractNumId w:val="6"/>
  </w:num>
  <w:num w:numId="11">
    <w:abstractNumId w:val="8"/>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26D"/>
    <w:rsid w:val="0000663B"/>
    <w:rsid w:val="0000676F"/>
    <w:rsid w:val="00006AA0"/>
    <w:rsid w:val="00007045"/>
    <w:rsid w:val="0000707D"/>
    <w:rsid w:val="000079D4"/>
    <w:rsid w:val="00007AA3"/>
    <w:rsid w:val="00007E9D"/>
    <w:rsid w:val="000110CA"/>
    <w:rsid w:val="000118F6"/>
    <w:rsid w:val="0001296A"/>
    <w:rsid w:val="00012AF7"/>
    <w:rsid w:val="00012B1C"/>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436"/>
    <w:rsid w:val="00026663"/>
    <w:rsid w:val="00026678"/>
    <w:rsid w:val="000272A7"/>
    <w:rsid w:val="0002747B"/>
    <w:rsid w:val="00030222"/>
    <w:rsid w:val="00030CA6"/>
    <w:rsid w:val="00031567"/>
    <w:rsid w:val="000317DB"/>
    <w:rsid w:val="00032AB8"/>
    <w:rsid w:val="00033875"/>
    <w:rsid w:val="0003419C"/>
    <w:rsid w:val="000346B7"/>
    <w:rsid w:val="00034B45"/>
    <w:rsid w:val="00034CDC"/>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994"/>
    <w:rsid w:val="00043BC5"/>
    <w:rsid w:val="00043C93"/>
    <w:rsid w:val="00043CEB"/>
    <w:rsid w:val="00043F83"/>
    <w:rsid w:val="000442D9"/>
    <w:rsid w:val="00044562"/>
    <w:rsid w:val="000445DE"/>
    <w:rsid w:val="000447C0"/>
    <w:rsid w:val="0004535B"/>
    <w:rsid w:val="00045BFC"/>
    <w:rsid w:val="00046065"/>
    <w:rsid w:val="000460B7"/>
    <w:rsid w:val="000468A5"/>
    <w:rsid w:val="00046EED"/>
    <w:rsid w:val="00047305"/>
    <w:rsid w:val="00047A86"/>
    <w:rsid w:val="00047AFD"/>
    <w:rsid w:val="00047BE4"/>
    <w:rsid w:val="00047D2B"/>
    <w:rsid w:val="000500E1"/>
    <w:rsid w:val="0005019A"/>
    <w:rsid w:val="000502EF"/>
    <w:rsid w:val="0005055D"/>
    <w:rsid w:val="00050B1A"/>
    <w:rsid w:val="00050C20"/>
    <w:rsid w:val="00050CF2"/>
    <w:rsid w:val="00051045"/>
    <w:rsid w:val="00052018"/>
    <w:rsid w:val="000520DD"/>
    <w:rsid w:val="00052177"/>
    <w:rsid w:val="00052612"/>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82B"/>
    <w:rsid w:val="00057F83"/>
    <w:rsid w:val="00060381"/>
    <w:rsid w:val="000603AA"/>
    <w:rsid w:val="000606F3"/>
    <w:rsid w:val="00060F16"/>
    <w:rsid w:val="00061423"/>
    <w:rsid w:val="00061A81"/>
    <w:rsid w:val="000622D3"/>
    <w:rsid w:val="00062A3B"/>
    <w:rsid w:val="00063085"/>
    <w:rsid w:val="00063350"/>
    <w:rsid w:val="0006392C"/>
    <w:rsid w:val="00064173"/>
    <w:rsid w:val="0006443B"/>
    <w:rsid w:val="00064659"/>
    <w:rsid w:val="00064825"/>
    <w:rsid w:val="00064B54"/>
    <w:rsid w:val="00064BA4"/>
    <w:rsid w:val="000655EF"/>
    <w:rsid w:val="000657C1"/>
    <w:rsid w:val="00066986"/>
    <w:rsid w:val="00067014"/>
    <w:rsid w:val="000704DF"/>
    <w:rsid w:val="00070698"/>
    <w:rsid w:val="00070CDD"/>
    <w:rsid w:val="00070E84"/>
    <w:rsid w:val="000713CB"/>
    <w:rsid w:val="00071430"/>
    <w:rsid w:val="00071A7A"/>
    <w:rsid w:val="00072D7C"/>
    <w:rsid w:val="00072EDF"/>
    <w:rsid w:val="00072F56"/>
    <w:rsid w:val="000734CC"/>
    <w:rsid w:val="00073790"/>
    <w:rsid w:val="000737BB"/>
    <w:rsid w:val="00073C97"/>
    <w:rsid w:val="00075247"/>
    <w:rsid w:val="00075B6B"/>
    <w:rsid w:val="00076E9F"/>
    <w:rsid w:val="00076EDC"/>
    <w:rsid w:val="00081139"/>
    <w:rsid w:val="00081C37"/>
    <w:rsid w:val="000821C6"/>
    <w:rsid w:val="000826CD"/>
    <w:rsid w:val="00082703"/>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32E"/>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B39"/>
    <w:rsid w:val="000B1C6E"/>
    <w:rsid w:val="000B2ACE"/>
    <w:rsid w:val="000B3435"/>
    <w:rsid w:val="000B3F83"/>
    <w:rsid w:val="000B45DB"/>
    <w:rsid w:val="000B48A6"/>
    <w:rsid w:val="000B4B4A"/>
    <w:rsid w:val="000B4CD8"/>
    <w:rsid w:val="000B5106"/>
    <w:rsid w:val="000B5774"/>
    <w:rsid w:val="000B5B43"/>
    <w:rsid w:val="000B5C6E"/>
    <w:rsid w:val="000B5F7E"/>
    <w:rsid w:val="000B6569"/>
    <w:rsid w:val="000B6933"/>
    <w:rsid w:val="000B6E49"/>
    <w:rsid w:val="000B78CC"/>
    <w:rsid w:val="000C00E1"/>
    <w:rsid w:val="000C03E1"/>
    <w:rsid w:val="000C1025"/>
    <w:rsid w:val="000C1B25"/>
    <w:rsid w:val="000C267C"/>
    <w:rsid w:val="000C29C8"/>
    <w:rsid w:val="000C3A4C"/>
    <w:rsid w:val="000C3AEF"/>
    <w:rsid w:val="000C42DD"/>
    <w:rsid w:val="000C4E93"/>
    <w:rsid w:val="000C5A04"/>
    <w:rsid w:val="000C6C5D"/>
    <w:rsid w:val="000C6CBB"/>
    <w:rsid w:val="000C6D76"/>
    <w:rsid w:val="000C6E31"/>
    <w:rsid w:val="000C7168"/>
    <w:rsid w:val="000C73D4"/>
    <w:rsid w:val="000C7C33"/>
    <w:rsid w:val="000C7ECB"/>
    <w:rsid w:val="000D0344"/>
    <w:rsid w:val="000D0B5A"/>
    <w:rsid w:val="000D0C19"/>
    <w:rsid w:val="000D0EB2"/>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02D"/>
    <w:rsid w:val="000E4329"/>
    <w:rsid w:val="000E4914"/>
    <w:rsid w:val="000E517D"/>
    <w:rsid w:val="000E51AD"/>
    <w:rsid w:val="000E558F"/>
    <w:rsid w:val="000E5FF1"/>
    <w:rsid w:val="000E7C81"/>
    <w:rsid w:val="000E7DC8"/>
    <w:rsid w:val="000F00F6"/>
    <w:rsid w:val="000F025B"/>
    <w:rsid w:val="000F0452"/>
    <w:rsid w:val="000F109A"/>
    <w:rsid w:val="000F1288"/>
    <w:rsid w:val="000F1340"/>
    <w:rsid w:val="000F13AC"/>
    <w:rsid w:val="000F1ABF"/>
    <w:rsid w:val="000F1C5A"/>
    <w:rsid w:val="000F1FC4"/>
    <w:rsid w:val="000F2F72"/>
    <w:rsid w:val="000F3101"/>
    <w:rsid w:val="000F3E3D"/>
    <w:rsid w:val="000F446E"/>
    <w:rsid w:val="000F46A5"/>
    <w:rsid w:val="000F4F22"/>
    <w:rsid w:val="000F5047"/>
    <w:rsid w:val="000F6965"/>
    <w:rsid w:val="000F6E6D"/>
    <w:rsid w:val="000F6FB9"/>
    <w:rsid w:val="000F6FF1"/>
    <w:rsid w:val="000F7313"/>
    <w:rsid w:val="000F74C9"/>
    <w:rsid w:val="000F7A9D"/>
    <w:rsid w:val="000F7B91"/>
    <w:rsid w:val="00100151"/>
    <w:rsid w:val="00100609"/>
    <w:rsid w:val="00100BFE"/>
    <w:rsid w:val="00100E55"/>
    <w:rsid w:val="001017CD"/>
    <w:rsid w:val="00101BDB"/>
    <w:rsid w:val="00101C00"/>
    <w:rsid w:val="00101C0B"/>
    <w:rsid w:val="001024B9"/>
    <w:rsid w:val="001027BC"/>
    <w:rsid w:val="0010282B"/>
    <w:rsid w:val="00103529"/>
    <w:rsid w:val="00103CB9"/>
    <w:rsid w:val="001041CE"/>
    <w:rsid w:val="0010475D"/>
    <w:rsid w:val="00104788"/>
    <w:rsid w:val="001049B6"/>
    <w:rsid w:val="001053B5"/>
    <w:rsid w:val="00105515"/>
    <w:rsid w:val="00105528"/>
    <w:rsid w:val="00105AB5"/>
    <w:rsid w:val="00106264"/>
    <w:rsid w:val="0010634F"/>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9D4"/>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4A5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B1F"/>
    <w:rsid w:val="00145DFA"/>
    <w:rsid w:val="0014638D"/>
    <w:rsid w:val="00146F35"/>
    <w:rsid w:val="00147202"/>
    <w:rsid w:val="001474D6"/>
    <w:rsid w:val="0015039F"/>
    <w:rsid w:val="0015093A"/>
    <w:rsid w:val="00150C08"/>
    <w:rsid w:val="00150E9B"/>
    <w:rsid w:val="00150EC4"/>
    <w:rsid w:val="00150FD5"/>
    <w:rsid w:val="001511A8"/>
    <w:rsid w:val="001514E1"/>
    <w:rsid w:val="001516D3"/>
    <w:rsid w:val="001518C6"/>
    <w:rsid w:val="00152608"/>
    <w:rsid w:val="00152C0A"/>
    <w:rsid w:val="00153377"/>
    <w:rsid w:val="00153AC1"/>
    <w:rsid w:val="00153D9D"/>
    <w:rsid w:val="00153F71"/>
    <w:rsid w:val="00154067"/>
    <w:rsid w:val="001544B8"/>
    <w:rsid w:val="001546C6"/>
    <w:rsid w:val="0015526C"/>
    <w:rsid w:val="0015556D"/>
    <w:rsid w:val="00155786"/>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5014"/>
    <w:rsid w:val="001665D6"/>
    <w:rsid w:val="00166902"/>
    <w:rsid w:val="00166AC1"/>
    <w:rsid w:val="00167210"/>
    <w:rsid w:val="001679FD"/>
    <w:rsid w:val="00167C49"/>
    <w:rsid w:val="001702A3"/>
    <w:rsid w:val="00170719"/>
    <w:rsid w:val="001707B2"/>
    <w:rsid w:val="0017100B"/>
    <w:rsid w:val="0017159A"/>
    <w:rsid w:val="0017186D"/>
    <w:rsid w:val="00171F68"/>
    <w:rsid w:val="001725DC"/>
    <w:rsid w:val="00173A90"/>
    <w:rsid w:val="0017428B"/>
    <w:rsid w:val="00174F6E"/>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1F2"/>
    <w:rsid w:val="00183358"/>
    <w:rsid w:val="00183668"/>
    <w:rsid w:val="00183A88"/>
    <w:rsid w:val="00184095"/>
    <w:rsid w:val="001845E5"/>
    <w:rsid w:val="00184BB0"/>
    <w:rsid w:val="00184EF7"/>
    <w:rsid w:val="001855C8"/>
    <w:rsid w:val="00185A6B"/>
    <w:rsid w:val="00185F4A"/>
    <w:rsid w:val="001860A0"/>
    <w:rsid w:val="00186104"/>
    <w:rsid w:val="001903D4"/>
    <w:rsid w:val="0019068D"/>
    <w:rsid w:val="001907CE"/>
    <w:rsid w:val="00190920"/>
    <w:rsid w:val="00190BD2"/>
    <w:rsid w:val="00191F37"/>
    <w:rsid w:val="0019227A"/>
    <w:rsid w:val="0019256A"/>
    <w:rsid w:val="001939ED"/>
    <w:rsid w:val="00193E26"/>
    <w:rsid w:val="00195650"/>
    <w:rsid w:val="0019632D"/>
    <w:rsid w:val="001965B6"/>
    <w:rsid w:val="001970C4"/>
    <w:rsid w:val="001977C8"/>
    <w:rsid w:val="00197B53"/>
    <w:rsid w:val="00197BA6"/>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8C1"/>
    <w:rsid w:val="001A3DCC"/>
    <w:rsid w:val="001A40BC"/>
    <w:rsid w:val="001A4722"/>
    <w:rsid w:val="001A4A24"/>
    <w:rsid w:val="001A6343"/>
    <w:rsid w:val="001A6390"/>
    <w:rsid w:val="001A667A"/>
    <w:rsid w:val="001A685E"/>
    <w:rsid w:val="001A68F4"/>
    <w:rsid w:val="001A6CB0"/>
    <w:rsid w:val="001A78CB"/>
    <w:rsid w:val="001B0428"/>
    <w:rsid w:val="001B048E"/>
    <w:rsid w:val="001B0A78"/>
    <w:rsid w:val="001B1659"/>
    <w:rsid w:val="001B18C1"/>
    <w:rsid w:val="001B1D9D"/>
    <w:rsid w:val="001B1FB4"/>
    <w:rsid w:val="001B209F"/>
    <w:rsid w:val="001B2FCB"/>
    <w:rsid w:val="001B2FF4"/>
    <w:rsid w:val="001B378D"/>
    <w:rsid w:val="001B3D7B"/>
    <w:rsid w:val="001B3FB5"/>
    <w:rsid w:val="001B4158"/>
    <w:rsid w:val="001B415E"/>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29F"/>
    <w:rsid w:val="001C3344"/>
    <w:rsid w:val="001C358E"/>
    <w:rsid w:val="001C38BE"/>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4253"/>
    <w:rsid w:val="001D47D6"/>
    <w:rsid w:val="001D4FA8"/>
    <w:rsid w:val="001D504E"/>
    <w:rsid w:val="001D56A4"/>
    <w:rsid w:val="001D57CD"/>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1A63"/>
    <w:rsid w:val="001E25E8"/>
    <w:rsid w:val="001E3038"/>
    <w:rsid w:val="001E35AF"/>
    <w:rsid w:val="001E3784"/>
    <w:rsid w:val="001E3DBE"/>
    <w:rsid w:val="001E3FF5"/>
    <w:rsid w:val="001E41F3"/>
    <w:rsid w:val="001E46A8"/>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4934"/>
    <w:rsid w:val="001F5B17"/>
    <w:rsid w:val="001F6117"/>
    <w:rsid w:val="001F6676"/>
    <w:rsid w:val="001F66DA"/>
    <w:rsid w:val="001F6FFF"/>
    <w:rsid w:val="001F74D3"/>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3A9A"/>
    <w:rsid w:val="00213D61"/>
    <w:rsid w:val="00213E1C"/>
    <w:rsid w:val="00214112"/>
    <w:rsid w:val="00214991"/>
    <w:rsid w:val="00214F44"/>
    <w:rsid w:val="00214F99"/>
    <w:rsid w:val="002155F4"/>
    <w:rsid w:val="002157E4"/>
    <w:rsid w:val="00215A14"/>
    <w:rsid w:val="0021614B"/>
    <w:rsid w:val="002169C7"/>
    <w:rsid w:val="00217550"/>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BF4"/>
    <w:rsid w:val="002261DC"/>
    <w:rsid w:val="002261F8"/>
    <w:rsid w:val="002263AA"/>
    <w:rsid w:val="002267AB"/>
    <w:rsid w:val="00226AF5"/>
    <w:rsid w:val="002277A5"/>
    <w:rsid w:val="0023004D"/>
    <w:rsid w:val="00230556"/>
    <w:rsid w:val="002313BF"/>
    <w:rsid w:val="00231D68"/>
    <w:rsid w:val="00231E54"/>
    <w:rsid w:val="002321E8"/>
    <w:rsid w:val="002322F7"/>
    <w:rsid w:val="002323C1"/>
    <w:rsid w:val="00232828"/>
    <w:rsid w:val="00232DEE"/>
    <w:rsid w:val="00232E93"/>
    <w:rsid w:val="0023360F"/>
    <w:rsid w:val="00233810"/>
    <w:rsid w:val="002338BF"/>
    <w:rsid w:val="00233BE2"/>
    <w:rsid w:val="00234060"/>
    <w:rsid w:val="00234585"/>
    <w:rsid w:val="00234668"/>
    <w:rsid w:val="0023485C"/>
    <w:rsid w:val="00234BC5"/>
    <w:rsid w:val="00234F69"/>
    <w:rsid w:val="00235251"/>
    <w:rsid w:val="002358C4"/>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5DDB"/>
    <w:rsid w:val="00257195"/>
    <w:rsid w:val="002578D8"/>
    <w:rsid w:val="00260F25"/>
    <w:rsid w:val="002613A5"/>
    <w:rsid w:val="002613E4"/>
    <w:rsid w:val="002614AE"/>
    <w:rsid w:val="002617FB"/>
    <w:rsid w:val="00262867"/>
    <w:rsid w:val="002629A7"/>
    <w:rsid w:val="002635FB"/>
    <w:rsid w:val="00263808"/>
    <w:rsid w:val="002639FE"/>
    <w:rsid w:val="0026400E"/>
    <w:rsid w:val="00265E50"/>
    <w:rsid w:val="00265F87"/>
    <w:rsid w:val="002662AD"/>
    <w:rsid w:val="00266518"/>
    <w:rsid w:val="00267012"/>
    <w:rsid w:val="002674C0"/>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6DE"/>
    <w:rsid w:val="002767D4"/>
    <w:rsid w:val="00276CD2"/>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87B93"/>
    <w:rsid w:val="002903E1"/>
    <w:rsid w:val="00290868"/>
    <w:rsid w:val="00290E97"/>
    <w:rsid w:val="002912DE"/>
    <w:rsid w:val="00291507"/>
    <w:rsid w:val="00291609"/>
    <w:rsid w:val="002916AC"/>
    <w:rsid w:val="00291712"/>
    <w:rsid w:val="0029181B"/>
    <w:rsid w:val="002928C7"/>
    <w:rsid w:val="0029290F"/>
    <w:rsid w:val="00292A70"/>
    <w:rsid w:val="00292EAA"/>
    <w:rsid w:val="00292ED3"/>
    <w:rsid w:val="002933FE"/>
    <w:rsid w:val="002934AE"/>
    <w:rsid w:val="00293AC5"/>
    <w:rsid w:val="00293D64"/>
    <w:rsid w:val="00293D85"/>
    <w:rsid w:val="0029431D"/>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19B"/>
    <w:rsid w:val="002A036E"/>
    <w:rsid w:val="002A0D18"/>
    <w:rsid w:val="002A0D92"/>
    <w:rsid w:val="002A1C30"/>
    <w:rsid w:val="002A1D0E"/>
    <w:rsid w:val="002A24E7"/>
    <w:rsid w:val="002A2646"/>
    <w:rsid w:val="002A2838"/>
    <w:rsid w:val="002A2B78"/>
    <w:rsid w:val="002A2BB7"/>
    <w:rsid w:val="002A2F81"/>
    <w:rsid w:val="002A3464"/>
    <w:rsid w:val="002A3934"/>
    <w:rsid w:val="002A4BAB"/>
    <w:rsid w:val="002A4DCC"/>
    <w:rsid w:val="002A4FD1"/>
    <w:rsid w:val="002A558A"/>
    <w:rsid w:val="002A5620"/>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6E5"/>
    <w:rsid w:val="002C2326"/>
    <w:rsid w:val="002C24E5"/>
    <w:rsid w:val="002C2570"/>
    <w:rsid w:val="002C28CD"/>
    <w:rsid w:val="002C2AC1"/>
    <w:rsid w:val="002C2D40"/>
    <w:rsid w:val="002C2D8B"/>
    <w:rsid w:val="002C3574"/>
    <w:rsid w:val="002C3B6B"/>
    <w:rsid w:val="002C3BA3"/>
    <w:rsid w:val="002C3F9C"/>
    <w:rsid w:val="002C426C"/>
    <w:rsid w:val="002C42F0"/>
    <w:rsid w:val="002C4613"/>
    <w:rsid w:val="002C4BB7"/>
    <w:rsid w:val="002C4C5E"/>
    <w:rsid w:val="002C5758"/>
    <w:rsid w:val="002C5BCD"/>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885"/>
    <w:rsid w:val="002D6F3E"/>
    <w:rsid w:val="002D721E"/>
    <w:rsid w:val="002D736F"/>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210"/>
    <w:rsid w:val="002F03BC"/>
    <w:rsid w:val="002F0580"/>
    <w:rsid w:val="002F16B5"/>
    <w:rsid w:val="002F1E63"/>
    <w:rsid w:val="002F2DF6"/>
    <w:rsid w:val="002F3171"/>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CD7"/>
    <w:rsid w:val="00300FCB"/>
    <w:rsid w:val="00302102"/>
    <w:rsid w:val="003021DD"/>
    <w:rsid w:val="00302459"/>
    <w:rsid w:val="003028B2"/>
    <w:rsid w:val="003028C5"/>
    <w:rsid w:val="00302F98"/>
    <w:rsid w:val="0030314E"/>
    <w:rsid w:val="00303421"/>
    <w:rsid w:val="00303DCF"/>
    <w:rsid w:val="003045A8"/>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A0C"/>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4E23"/>
    <w:rsid w:val="003359EB"/>
    <w:rsid w:val="00335B17"/>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B52"/>
    <w:rsid w:val="00350D7E"/>
    <w:rsid w:val="00351415"/>
    <w:rsid w:val="0035142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4D"/>
    <w:rsid w:val="00356496"/>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2FFD"/>
    <w:rsid w:val="003636F5"/>
    <w:rsid w:val="00363E5F"/>
    <w:rsid w:val="00363F5D"/>
    <w:rsid w:val="003643D7"/>
    <w:rsid w:val="00364B03"/>
    <w:rsid w:val="00364FAB"/>
    <w:rsid w:val="00364FD7"/>
    <w:rsid w:val="003660F0"/>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9C9"/>
    <w:rsid w:val="00372A7D"/>
    <w:rsid w:val="00372E8E"/>
    <w:rsid w:val="00372EE1"/>
    <w:rsid w:val="00373E10"/>
    <w:rsid w:val="0037427C"/>
    <w:rsid w:val="00374988"/>
    <w:rsid w:val="00375047"/>
    <w:rsid w:val="00375851"/>
    <w:rsid w:val="003764BB"/>
    <w:rsid w:val="0037713D"/>
    <w:rsid w:val="003779C6"/>
    <w:rsid w:val="00380EBB"/>
    <w:rsid w:val="00381390"/>
    <w:rsid w:val="0038142B"/>
    <w:rsid w:val="003819DC"/>
    <w:rsid w:val="00381C0D"/>
    <w:rsid w:val="00381F6C"/>
    <w:rsid w:val="00382B41"/>
    <w:rsid w:val="00383E7A"/>
    <w:rsid w:val="00384193"/>
    <w:rsid w:val="00384682"/>
    <w:rsid w:val="00384EED"/>
    <w:rsid w:val="00385563"/>
    <w:rsid w:val="00385A32"/>
    <w:rsid w:val="00385BDC"/>
    <w:rsid w:val="003862C3"/>
    <w:rsid w:val="00387020"/>
    <w:rsid w:val="00387985"/>
    <w:rsid w:val="003901E4"/>
    <w:rsid w:val="00390C70"/>
    <w:rsid w:val="00390D21"/>
    <w:rsid w:val="00390EDA"/>
    <w:rsid w:val="003918DE"/>
    <w:rsid w:val="00391BE3"/>
    <w:rsid w:val="00391DB5"/>
    <w:rsid w:val="003923AD"/>
    <w:rsid w:val="00392579"/>
    <w:rsid w:val="003926FB"/>
    <w:rsid w:val="003931B6"/>
    <w:rsid w:val="0039338A"/>
    <w:rsid w:val="00393AB1"/>
    <w:rsid w:val="00393C91"/>
    <w:rsid w:val="00393F71"/>
    <w:rsid w:val="00393FA3"/>
    <w:rsid w:val="0039412B"/>
    <w:rsid w:val="0039423E"/>
    <w:rsid w:val="003946B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5E33"/>
    <w:rsid w:val="003A606D"/>
    <w:rsid w:val="003A6D6C"/>
    <w:rsid w:val="003A7119"/>
    <w:rsid w:val="003A7F4E"/>
    <w:rsid w:val="003B0490"/>
    <w:rsid w:val="003B080E"/>
    <w:rsid w:val="003B11F6"/>
    <w:rsid w:val="003B146F"/>
    <w:rsid w:val="003B19B8"/>
    <w:rsid w:val="003B1E3F"/>
    <w:rsid w:val="003B223C"/>
    <w:rsid w:val="003B2CF0"/>
    <w:rsid w:val="003B3117"/>
    <w:rsid w:val="003B4647"/>
    <w:rsid w:val="003B5103"/>
    <w:rsid w:val="003B53C7"/>
    <w:rsid w:val="003B5502"/>
    <w:rsid w:val="003B5800"/>
    <w:rsid w:val="003B5B1C"/>
    <w:rsid w:val="003B5BBA"/>
    <w:rsid w:val="003B60B3"/>
    <w:rsid w:val="003B6153"/>
    <w:rsid w:val="003B668F"/>
    <w:rsid w:val="003B7C7F"/>
    <w:rsid w:val="003B7E1D"/>
    <w:rsid w:val="003C0622"/>
    <w:rsid w:val="003C0645"/>
    <w:rsid w:val="003C12A3"/>
    <w:rsid w:val="003C1312"/>
    <w:rsid w:val="003C19F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65D"/>
    <w:rsid w:val="003C7B08"/>
    <w:rsid w:val="003C7F09"/>
    <w:rsid w:val="003D0A5E"/>
    <w:rsid w:val="003D0F1F"/>
    <w:rsid w:val="003D111F"/>
    <w:rsid w:val="003D113B"/>
    <w:rsid w:val="003D12A5"/>
    <w:rsid w:val="003D1317"/>
    <w:rsid w:val="003D17A2"/>
    <w:rsid w:val="003D1A37"/>
    <w:rsid w:val="003D2729"/>
    <w:rsid w:val="003D2756"/>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F36"/>
    <w:rsid w:val="003D76F9"/>
    <w:rsid w:val="003D7A9E"/>
    <w:rsid w:val="003D7D8B"/>
    <w:rsid w:val="003E042A"/>
    <w:rsid w:val="003E0898"/>
    <w:rsid w:val="003E0970"/>
    <w:rsid w:val="003E0B5C"/>
    <w:rsid w:val="003E0E02"/>
    <w:rsid w:val="003E0E80"/>
    <w:rsid w:val="003E0FDD"/>
    <w:rsid w:val="003E1512"/>
    <w:rsid w:val="003E2447"/>
    <w:rsid w:val="003E2678"/>
    <w:rsid w:val="003E35D9"/>
    <w:rsid w:val="003E3ABC"/>
    <w:rsid w:val="003E3B72"/>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4010DA"/>
    <w:rsid w:val="00401416"/>
    <w:rsid w:val="00402B6C"/>
    <w:rsid w:val="00402F3D"/>
    <w:rsid w:val="00403922"/>
    <w:rsid w:val="00403D16"/>
    <w:rsid w:val="00404FAF"/>
    <w:rsid w:val="004055E3"/>
    <w:rsid w:val="004058B5"/>
    <w:rsid w:val="00405CE8"/>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4788"/>
    <w:rsid w:val="004147EB"/>
    <w:rsid w:val="00414BB3"/>
    <w:rsid w:val="00414F88"/>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670"/>
    <w:rsid w:val="0042792A"/>
    <w:rsid w:val="004300CB"/>
    <w:rsid w:val="0043072B"/>
    <w:rsid w:val="00431506"/>
    <w:rsid w:val="00433AFF"/>
    <w:rsid w:val="00433E63"/>
    <w:rsid w:val="00434465"/>
    <w:rsid w:val="00434BE2"/>
    <w:rsid w:val="004356BB"/>
    <w:rsid w:val="00435C42"/>
    <w:rsid w:val="00436715"/>
    <w:rsid w:val="004367D9"/>
    <w:rsid w:val="00436F95"/>
    <w:rsid w:val="00437000"/>
    <w:rsid w:val="00437A99"/>
    <w:rsid w:val="004418A6"/>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505F6"/>
    <w:rsid w:val="00450617"/>
    <w:rsid w:val="00450BCB"/>
    <w:rsid w:val="00451095"/>
    <w:rsid w:val="004511B8"/>
    <w:rsid w:val="00451CCE"/>
    <w:rsid w:val="0045236E"/>
    <w:rsid w:val="00453767"/>
    <w:rsid w:val="00453897"/>
    <w:rsid w:val="00453C56"/>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A6"/>
    <w:rsid w:val="00461FDF"/>
    <w:rsid w:val="00462371"/>
    <w:rsid w:val="00462450"/>
    <w:rsid w:val="00462A57"/>
    <w:rsid w:val="00463162"/>
    <w:rsid w:val="00463DFF"/>
    <w:rsid w:val="00464DD4"/>
    <w:rsid w:val="00465B10"/>
    <w:rsid w:val="00465B61"/>
    <w:rsid w:val="00465CF7"/>
    <w:rsid w:val="00465FAB"/>
    <w:rsid w:val="00466291"/>
    <w:rsid w:val="004667D7"/>
    <w:rsid w:val="00466B68"/>
    <w:rsid w:val="00466F05"/>
    <w:rsid w:val="00467069"/>
    <w:rsid w:val="004678D4"/>
    <w:rsid w:val="004703F0"/>
    <w:rsid w:val="004706A9"/>
    <w:rsid w:val="00471177"/>
    <w:rsid w:val="0047194F"/>
    <w:rsid w:val="0047197D"/>
    <w:rsid w:val="00471C06"/>
    <w:rsid w:val="00472352"/>
    <w:rsid w:val="0047238A"/>
    <w:rsid w:val="004723A7"/>
    <w:rsid w:val="004724CA"/>
    <w:rsid w:val="004736B9"/>
    <w:rsid w:val="00473B6E"/>
    <w:rsid w:val="004745A2"/>
    <w:rsid w:val="00474625"/>
    <w:rsid w:val="0047479E"/>
    <w:rsid w:val="0047550E"/>
    <w:rsid w:val="004755B1"/>
    <w:rsid w:val="00475FA8"/>
    <w:rsid w:val="004761B3"/>
    <w:rsid w:val="0047739E"/>
    <w:rsid w:val="00480527"/>
    <w:rsid w:val="00480764"/>
    <w:rsid w:val="00480811"/>
    <w:rsid w:val="00481773"/>
    <w:rsid w:val="004822A4"/>
    <w:rsid w:val="00482B9C"/>
    <w:rsid w:val="0048305A"/>
    <w:rsid w:val="004832C5"/>
    <w:rsid w:val="00483655"/>
    <w:rsid w:val="00483D3E"/>
    <w:rsid w:val="00483ED7"/>
    <w:rsid w:val="00485000"/>
    <w:rsid w:val="004858C1"/>
    <w:rsid w:val="00485BAC"/>
    <w:rsid w:val="00485C03"/>
    <w:rsid w:val="0048603E"/>
    <w:rsid w:val="00486428"/>
    <w:rsid w:val="004865D5"/>
    <w:rsid w:val="00486944"/>
    <w:rsid w:val="00486D5B"/>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057"/>
    <w:rsid w:val="00496203"/>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1023"/>
    <w:rsid w:val="004B1225"/>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73E3"/>
    <w:rsid w:val="004B75AC"/>
    <w:rsid w:val="004C062B"/>
    <w:rsid w:val="004C0C31"/>
    <w:rsid w:val="004C18E4"/>
    <w:rsid w:val="004C259E"/>
    <w:rsid w:val="004C2F20"/>
    <w:rsid w:val="004C3132"/>
    <w:rsid w:val="004C361A"/>
    <w:rsid w:val="004C4BAC"/>
    <w:rsid w:val="004C4F8C"/>
    <w:rsid w:val="004C4FA4"/>
    <w:rsid w:val="004C5480"/>
    <w:rsid w:val="004C5649"/>
    <w:rsid w:val="004C6DB3"/>
    <w:rsid w:val="004C702B"/>
    <w:rsid w:val="004C7347"/>
    <w:rsid w:val="004C7502"/>
    <w:rsid w:val="004C7705"/>
    <w:rsid w:val="004C7EB8"/>
    <w:rsid w:val="004D0597"/>
    <w:rsid w:val="004D07E6"/>
    <w:rsid w:val="004D221A"/>
    <w:rsid w:val="004D2234"/>
    <w:rsid w:val="004D244F"/>
    <w:rsid w:val="004D2D41"/>
    <w:rsid w:val="004D2E2B"/>
    <w:rsid w:val="004D31D1"/>
    <w:rsid w:val="004D398B"/>
    <w:rsid w:val="004D3A98"/>
    <w:rsid w:val="004D4601"/>
    <w:rsid w:val="004D5000"/>
    <w:rsid w:val="004D5606"/>
    <w:rsid w:val="004D6157"/>
    <w:rsid w:val="004D629F"/>
    <w:rsid w:val="004D656F"/>
    <w:rsid w:val="004D679B"/>
    <w:rsid w:val="004D6C1C"/>
    <w:rsid w:val="004D7ADD"/>
    <w:rsid w:val="004D7FC4"/>
    <w:rsid w:val="004E116C"/>
    <w:rsid w:val="004E118E"/>
    <w:rsid w:val="004E131B"/>
    <w:rsid w:val="004E1597"/>
    <w:rsid w:val="004E1733"/>
    <w:rsid w:val="004E187C"/>
    <w:rsid w:val="004E193A"/>
    <w:rsid w:val="004E1D68"/>
    <w:rsid w:val="004E22D6"/>
    <w:rsid w:val="004E282B"/>
    <w:rsid w:val="004E2B39"/>
    <w:rsid w:val="004E323D"/>
    <w:rsid w:val="004E4004"/>
    <w:rsid w:val="004E42AF"/>
    <w:rsid w:val="004E462C"/>
    <w:rsid w:val="004E5380"/>
    <w:rsid w:val="004E5C33"/>
    <w:rsid w:val="004E643D"/>
    <w:rsid w:val="004E652E"/>
    <w:rsid w:val="004E6920"/>
    <w:rsid w:val="004E7EAF"/>
    <w:rsid w:val="004F014E"/>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0FF6"/>
    <w:rsid w:val="00501087"/>
    <w:rsid w:val="0050142D"/>
    <w:rsid w:val="00501DE0"/>
    <w:rsid w:val="00502CE9"/>
    <w:rsid w:val="00503992"/>
    <w:rsid w:val="00503D12"/>
    <w:rsid w:val="00504DC8"/>
    <w:rsid w:val="00504E75"/>
    <w:rsid w:val="005057ED"/>
    <w:rsid w:val="005058E9"/>
    <w:rsid w:val="00505AA4"/>
    <w:rsid w:val="00505AD8"/>
    <w:rsid w:val="00506CEC"/>
    <w:rsid w:val="00506FD1"/>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CC7"/>
    <w:rsid w:val="00512DE3"/>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8F7"/>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C6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2294"/>
    <w:rsid w:val="00563044"/>
    <w:rsid w:val="00563195"/>
    <w:rsid w:val="005634D7"/>
    <w:rsid w:val="00563D8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378"/>
    <w:rsid w:val="0057164B"/>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5C14"/>
    <w:rsid w:val="005765E8"/>
    <w:rsid w:val="005770D9"/>
    <w:rsid w:val="00577171"/>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905B9"/>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FAA"/>
    <w:rsid w:val="0059732F"/>
    <w:rsid w:val="0059787C"/>
    <w:rsid w:val="005A0049"/>
    <w:rsid w:val="005A0631"/>
    <w:rsid w:val="005A07A3"/>
    <w:rsid w:val="005A09D0"/>
    <w:rsid w:val="005A1080"/>
    <w:rsid w:val="005A1C29"/>
    <w:rsid w:val="005A1CCC"/>
    <w:rsid w:val="005A2281"/>
    <w:rsid w:val="005A2C0F"/>
    <w:rsid w:val="005A33EE"/>
    <w:rsid w:val="005A349A"/>
    <w:rsid w:val="005A3776"/>
    <w:rsid w:val="005A3E77"/>
    <w:rsid w:val="005A3F38"/>
    <w:rsid w:val="005A46CE"/>
    <w:rsid w:val="005A4FA3"/>
    <w:rsid w:val="005A5317"/>
    <w:rsid w:val="005A55A9"/>
    <w:rsid w:val="005A5644"/>
    <w:rsid w:val="005A58B2"/>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4404"/>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194E"/>
    <w:rsid w:val="005C2404"/>
    <w:rsid w:val="005C25B7"/>
    <w:rsid w:val="005C3EA0"/>
    <w:rsid w:val="005C43F8"/>
    <w:rsid w:val="005C4B4C"/>
    <w:rsid w:val="005C4C51"/>
    <w:rsid w:val="005C513A"/>
    <w:rsid w:val="005C5E20"/>
    <w:rsid w:val="005C683C"/>
    <w:rsid w:val="005C688C"/>
    <w:rsid w:val="005C6BA1"/>
    <w:rsid w:val="005C7656"/>
    <w:rsid w:val="005C7C21"/>
    <w:rsid w:val="005C7DB8"/>
    <w:rsid w:val="005D0520"/>
    <w:rsid w:val="005D0A13"/>
    <w:rsid w:val="005D1495"/>
    <w:rsid w:val="005D1785"/>
    <w:rsid w:val="005D1877"/>
    <w:rsid w:val="005D1A8E"/>
    <w:rsid w:val="005D1DAC"/>
    <w:rsid w:val="005D24B5"/>
    <w:rsid w:val="005D2A20"/>
    <w:rsid w:val="005D2E91"/>
    <w:rsid w:val="005D36C8"/>
    <w:rsid w:val="005D38FB"/>
    <w:rsid w:val="005D5A2E"/>
    <w:rsid w:val="005D5B72"/>
    <w:rsid w:val="005D6099"/>
    <w:rsid w:val="005D60FE"/>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93A"/>
    <w:rsid w:val="005E4288"/>
    <w:rsid w:val="005E4877"/>
    <w:rsid w:val="005E4B5F"/>
    <w:rsid w:val="005E5264"/>
    <w:rsid w:val="005E5A4E"/>
    <w:rsid w:val="005E5BC1"/>
    <w:rsid w:val="005E61D9"/>
    <w:rsid w:val="005E6290"/>
    <w:rsid w:val="005E64D8"/>
    <w:rsid w:val="005E66EC"/>
    <w:rsid w:val="005E69E2"/>
    <w:rsid w:val="005E6CA6"/>
    <w:rsid w:val="005E7013"/>
    <w:rsid w:val="005E771E"/>
    <w:rsid w:val="005F0E08"/>
    <w:rsid w:val="005F0E65"/>
    <w:rsid w:val="005F102B"/>
    <w:rsid w:val="005F1117"/>
    <w:rsid w:val="005F12FC"/>
    <w:rsid w:val="005F1673"/>
    <w:rsid w:val="005F1F27"/>
    <w:rsid w:val="005F22DA"/>
    <w:rsid w:val="005F2695"/>
    <w:rsid w:val="005F32C7"/>
    <w:rsid w:val="005F3BF1"/>
    <w:rsid w:val="005F4847"/>
    <w:rsid w:val="005F48CD"/>
    <w:rsid w:val="005F4D80"/>
    <w:rsid w:val="005F5DC2"/>
    <w:rsid w:val="005F628C"/>
    <w:rsid w:val="005F63D2"/>
    <w:rsid w:val="005F6CCA"/>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BEC"/>
    <w:rsid w:val="00607D38"/>
    <w:rsid w:val="00610758"/>
    <w:rsid w:val="0061083C"/>
    <w:rsid w:val="0061138D"/>
    <w:rsid w:val="006119C0"/>
    <w:rsid w:val="00611D7A"/>
    <w:rsid w:val="00612013"/>
    <w:rsid w:val="006129B7"/>
    <w:rsid w:val="00613734"/>
    <w:rsid w:val="006141FC"/>
    <w:rsid w:val="006148BA"/>
    <w:rsid w:val="00614C51"/>
    <w:rsid w:val="00614F06"/>
    <w:rsid w:val="00614FD6"/>
    <w:rsid w:val="00615149"/>
    <w:rsid w:val="00615C80"/>
    <w:rsid w:val="00615D06"/>
    <w:rsid w:val="00615EEE"/>
    <w:rsid w:val="0061645A"/>
    <w:rsid w:val="00616615"/>
    <w:rsid w:val="00616965"/>
    <w:rsid w:val="00617616"/>
    <w:rsid w:val="00617778"/>
    <w:rsid w:val="00617C90"/>
    <w:rsid w:val="006202CA"/>
    <w:rsid w:val="006202D0"/>
    <w:rsid w:val="006207A5"/>
    <w:rsid w:val="006209DB"/>
    <w:rsid w:val="00620B0F"/>
    <w:rsid w:val="00620ED7"/>
    <w:rsid w:val="00620FC0"/>
    <w:rsid w:val="00621736"/>
    <w:rsid w:val="00621D26"/>
    <w:rsid w:val="0062208E"/>
    <w:rsid w:val="00622936"/>
    <w:rsid w:val="00623E80"/>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7A8"/>
    <w:rsid w:val="00640CAC"/>
    <w:rsid w:val="00640D5F"/>
    <w:rsid w:val="00641134"/>
    <w:rsid w:val="006411F1"/>
    <w:rsid w:val="0064139C"/>
    <w:rsid w:val="006418C7"/>
    <w:rsid w:val="006429F8"/>
    <w:rsid w:val="00642D24"/>
    <w:rsid w:val="00642FBF"/>
    <w:rsid w:val="0064346D"/>
    <w:rsid w:val="006438A5"/>
    <w:rsid w:val="006439F7"/>
    <w:rsid w:val="00643D70"/>
    <w:rsid w:val="00643FDE"/>
    <w:rsid w:val="0064406E"/>
    <w:rsid w:val="0064476B"/>
    <w:rsid w:val="00644907"/>
    <w:rsid w:val="00644CC8"/>
    <w:rsid w:val="00645587"/>
    <w:rsid w:val="00646458"/>
    <w:rsid w:val="00646E9C"/>
    <w:rsid w:val="0064725E"/>
    <w:rsid w:val="00647750"/>
    <w:rsid w:val="006478EE"/>
    <w:rsid w:val="00647E1E"/>
    <w:rsid w:val="00650039"/>
    <w:rsid w:val="006505DA"/>
    <w:rsid w:val="006506E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E02"/>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1DA6"/>
    <w:rsid w:val="006822D6"/>
    <w:rsid w:val="0068254F"/>
    <w:rsid w:val="00683590"/>
    <w:rsid w:val="00683A98"/>
    <w:rsid w:val="00683D3E"/>
    <w:rsid w:val="0068422A"/>
    <w:rsid w:val="00684A77"/>
    <w:rsid w:val="006853A9"/>
    <w:rsid w:val="0068547F"/>
    <w:rsid w:val="00685676"/>
    <w:rsid w:val="00685982"/>
    <w:rsid w:val="00685CB5"/>
    <w:rsid w:val="00686BCA"/>
    <w:rsid w:val="0068764D"/>
    <w:rsid w:val="00687853"/>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9D0"/>
    <w:rsid w:val="00696BBF"/>
    <w:rsid w:val="00696F20"/>
    <w:rsid w:val="006A095F"/>
    <w:rsid w:val="006A0B16"/>
    <w:rsid w:val="006A0D86"/>
    <w:rsid w:val="006A18F1"/>
    <w:rsid w:val="006A1A51"/>
    <w:rsid w:val="006A1CBE"/>
    <w:rsid w:val="006A2091"/>
    <w:rsid w:val="006A2F42"/>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F3"/>
    <w:rsid w:val="006C0EE6"/>
    <w:rsid w:val="006C1938"/>
    <w:rsid w:val="006C2C50"/>
    <w:rsid w:val="006C2D1E"/>
    <w:rsid w:val="006C366D"/>
    <w:rsid w:val="006C39A7"/>
    <w:rsid w:val="006C3E60"/>
    <w:rsid w:val="006C574D"/>
    <w:rsid w:val="006C5C72"/>
    <w:rsid w:val="006C5EB5"/>
    <w:rsid w:val="006C7270"/>
    <w:rsid w:val="006C73D1"/>
    <w:rsid w:val="006C76A0"/>
    <w:rsid w:val="006C76B8"/>
    <w:rsid w:val="006D0082"/>
    <w:rsid w:val="006D00AE"/>
    <w:rsid w:val="006D059C"/>
    <w:rsid w:val="006D0A7D"/>
    <w:rsid w:val="006D0D08"/>
    <w:rsid w:val="006D110E"/>
    <w:rsid w:val="006D18CA"/>
    <w:rsid w:val="006D1E5C"/>
    <w:rsid w:val="006D2201"/>
    <w:rsid w:val="006D3004"/>
    <w:rsid w:val="006D33EC"/>
    <w:rsid w:val="006D3651"/>
    <w:rsid w:val="006D381F"/>
    <w:rsid w:val="006D3886"/>
    <w:rsid w:val="006D39AD"/>
    <w:rsid w:val="006D4BB6"/>
    <w:rsid w:val="006D5B4D"/>
    <w:rsid w:val="006D610E"/>
    <w:rsid w:val="006D6326"/>
    <w:rsid w:val="006D695D"/>
    <w:rsid w:val="006D69DE"/>
    <w:rsid w:val="006D6B98"/>
    <w:rsid w:val="006D6FC7"/>
    <w:rsid w:val="006D729D"/>
    <w:rsid w:val="006D739D"/>
    <w:rsid w:val="006D7960"/>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BB7"/>
    <w:rsid w:val="006E5D29"/>
    <w:rsid w:val="006E5DA3"/>
    <w:rsid w:val="006E60AB"/>
    <w:rsid w:val="006E74AF"/>
    <w:rsid w:val="006E7FAE"/>
    <w:rsid w:val="006F092B"/>
    <w:rsid w:val="006F0BF4"/>
    <w:rsid w:val="006F1574"/>
    <w:rsid w:val="006F1829"/>
    <w:rsid w:val="006F1D76"/>
    <w:rsid w:val="006F27AA"/>
    <w:rsid w:val="006F3043"/>
    <w:rsid w:val="006F3DE5"/>
    <w:rsid w:val="006F495F"/>
    <w:rsid w:val="006F4DAF"/>
    <w:rsid w:val="006F5080"/>
    <w:rsid w:val="006F54E5"/>
    <w:rsid w:val="006F58F8"/>
    <w:rsid w:val="006F5A20"/>
    <w:rsid w:val="006F5B79"/>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F1B"/>
    <w:rsid w:val="00704062"/>
    <w:rsid w:val="00704B9A"/>
    <w:rsid w:val="00705254"/>
    <w:rsid w:val="00705D1D"/>
    <w:rsid w:val="00705F46"/>
    <w:rsid w:val="00705FA1"/>
    <w:rsid w:val="007060C9"/>
    <w:rsid w:val="0070646E"/>
    <w:rsid w:val="00707064"/>
    <w:rsid w:val="00707172"/>
    <w:rsid w:val="00707770"/>
    <w:rsid w:val="0070788D"/>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77D"/>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8DD"/>
    <w:rsid w:val="007359D7"/>
    <w:rsid w:val="00735F9E"/>
    <w:rsid w:val="007360C6"/>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47BEF"/>
    <w:rsid w:val="007501D0"/>
    <w:rsid w:val="007503B9"/>
    <w:rsid w:val="007506E8"/>
    <w:rsid w:val="00750B42"/>
    <w:rsid w:val="00750EB0"/>
    <w:rsid w:val="00751758"/>
    <w:rsid w:val="0075286F"/>
    <w:rsid w:val="00752E17"/>
    <w:rsid w:val="007538D1"/>
    <w:rsid w:val="00753A02"/>
    <w:rsid w:val="00753F57"/>
    <w:rsid w:val="0075402D"/>
    <w:rsid w:val="00754097"/>
    <w:rsid w:val="00754B0F"/>
    <w:rsid w:val="00754B77"/>
    <w:rsid w:val="0075556D"/>
    <w:rsid w:val="00755934"/>
    <w:rsid w:val="00756328"/>
    <w:rsid w:val="007568D7"/>
    <w:rsid w:val="00757759"/>
    <w:rsid w:val="0076072F"/>
    <w:rsid w:val="0076108C"/>
    <w:rsid w:val="00761AD4"/>
    <w:rsid w:val="00761AEF"/>
    <w:rsid w:val="00761BE4"/>
    <w:rsid w:val="00761D4B"/>
    <w:rsid w:val="007628A2"/>
    <w:rsid w:val="007636B2"/>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0553"/>
    <w:rsid w:val="00771B32"/>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8C6"/>
    <w:rsid w:val="00784E21"/>
    <w:rsid w:val="00785056"/>
    <w:rsid w:val="00785099"/>
    <w:rsid w:val="007853E6"/>
    <w:rsid w:val="0078572C"/>
    <w:rsid w:val="00785739"/>
    <w:rsid w:val="0078599E"/>
    <w:rsid w:val="007861B3"/>
    <w:rsid w:val="007869F9"/>
    <w:rsid w:val="00787197"/>
    <w:rsid w:val="007873DD"/>
    <w:rsid w:val="0079048D"/>
    <w:rsid w:val="00790931"/>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F42"/>
    <w:rsid w:val="007955D5"/>
    <w:rsid w:val="00795E88"/>
    <w:rsid w:val="00795F68"/>
    <w:rsid w:val="00796155"/>
    <w:rsid w:val="0079616E"/>
    <w:rsid w:val="00796522"/>
    <w:rsid w:val="0079692C"/>
    <w:rsid w:val="0079698E"/>
    <w:rsid w:val="007973C9"/>
    <w:rsid w:val="00797D98"/>
    <w:rsid w:val="007A08F2"/>
    <w:rsid w:val="007A0D60"/>
    <w:rsid w:val="007A10AD"/>
    <w:rsid w:val="007A2225"/>
    <w:rsid w:val="007A2542"/>
    <w:rsid w:val="007A2720"/>
    <w:rsid w:val="007A276C"/>
    <w:rsid w:val="007A29D9"/>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1F04"/>
    <w:rsid w:val="007B2536"/>
    <w:rsid w:val="007B2A35"/>
    <w:rsid w:val="007B2C13"/>
    <w:rsid w:val="007B3D4F"/>
    <w:rsid w:val="007B446A"/>
    <w:rsid w:val="007B4DB5"/>
    <w:rsid w:val="007B4F15"/>
    <w:rsid w:val="007B50D1"/>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D733E"/>
    <w:rsid w:val="007D7FD2"/>
    <w:rsid w:val="007E04CE"/>
    <w:rsid w:val="007E05B4"/>
    <w:rsid w:val="007E06D6"/>
    <w:rsid w:val="007E0B52"/>
    <w:rsid w:val="007E0E1A"/>
    <w:rsid w:val="007E1353"/>
    <w:rsid w:val="007E188C"/>
    <w:rsid w:val="007E23A2"/>
    <w:rsid w:val="007E23A9"/>
    <w:rsid w:val="007E2488"/>
    <w:rsid w:val="007E26F5"/>
    <w:rsid w:val="007E3B26"/>
    <w:rsid w:val="007E3B8F"/>
    <w:rsid w:val="007E3EE8"/>
    <w:rsid w:val="007E3F7F"/>
    <w:rsid w:val="007E5C34"/>
    <w:rsid w:val="007E6913"/>
    <w:rsid w:val="007E7122"/>
    <w:rsid w:val="007E7289"/>
    <w:rsid w:val="007E7FB5"/>
    <w:rsid w:val="007E7FB6"/>
    <w:rsid w:val="007F0165"/>
    <w:rsid w:val="007F033C"/>
    <w:rsid w:val="007F0B4B"/>
    <w:rsid w:val="007F0CE2"/>
    <w:rsid w:val="007F0E6B"/>
    <w:rsid w:val="007F0F5C"/>
    <w:rsid w:val="007F11E8"/>
    <w:rsid w:val="007F12FC"/>
    <w:rsid w:val="007F1803"/>
    <w:rsid w:val="007F2369"/>
    <w:rsid w:val="007F262C"/>
    <w:rsid w:val="007F2759"/>
    <w:rsid w:val="007F36EE"/>
    <w:rsid w:val="007F4174"/>
    <w:rsid w:val="007F42FC"/>
    <w:rsid w:val="007F499A"/>
    <w:rsid w:val="007F4E74"/>
    <w:rsid w:val="007F5295"/>
    <w:rsid w:val="007F5A8E"/>
    <w:rsid w:val="007F5B09"/>
    <w:rsid w:val="007F749D"/>
    <w:rsid w:val="007F74BD"/>
    <w:rsid w:val="007F750E"/>
    <w:rsid w:val="007F758E"/>
    <w:rsid w:val="007F7A8D"/>
    <w:rsid w:val="007F7ACC"/>
    <w:rsid w:val="008014A3"/>
    <w:rsid w:val="00801B02"/>
    <w:rsid w:val="00802A68"/>
    <w:rsid w:val="00802ADC"/>
    <w:rsid w:val="00804130"/>
    <w:rsid w:val="00804A7D"/>
    <w:rsid w:val="00805716"/>
    <w:rsid w:val="0080584F"/>
    <w:rsid w:val="00805A27"/>
    <w:rsid w:val="00805AEA"/>
    <w:rsid w:val="00805DC3"/>
    <w:rsid w:val="008060C2"/>
    <w:rsid w:val="008063B1"/>
    <w:rsid w:val="00806913"/>
    <w:rsid w:val="0080779D"/>
    <w:rsid w:val="00807A67"/>
    <w:rsid w:val="00807CEB"/>
    <w:rsid w:val="00807E69"/>
    <w:rsid w:val="008100A0"/>
    <w:rsid w:val="00810201"/>
    <w:rsid w:val="008116A4"/>
    <w:rsid w:val="00811EB2"/>
    <w:rsid w:val="0081217C"/>
    <w:rsid w:val="008127A0"/>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0D9"/>
    <w:rsid w:val="00821E2A"/>
    <w:rsid w:val="0082297E"/>
    <w:rsid w:val="008229B0"/>
    <w:rsid w:val="00822F59"/>
    <w:rsid w:val="0082326C"/>
    <w:rsid w:val="008236A1"/>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515"/>
    <w:rsid w:val="0083568C"/>
    <w:rsid w:val="0083595E"/>
    <w:rsid w:val="00835A57"/>
    <w:rsid w:val="0083606D"/>
    <w:rsid w:val="00836966"/>
    <w:rsid w:val="00836974"/>
    <w:rsid w:val="00836AF1"/>
    <w:rsid w:val="0083709E"/>
    <w:rsid w:val="00837805"/>
    <w:rsid w:val="00837BFE"/>
    <w:rsid w:val="00837EEB"/>
    <w:rsid w:val="00841387"/>
    <w:rsid w:val="00842106"/>
    <w:rsid w:val="008421D3"/>
    <w:rsid w:val="0084267C"/>
    <w:rsid w:val="00842A0B"/>
    <w:rsid w:val="00842CB4"/>
    <w:rsid w:val="00842F5B"/>
    <w:rsid w:val="00843012"/>
    <w:rsid w:val="008439D9"/>
    <w:rsid w:val="00843B67"/>
    <w:rsid w:val="0084422A"/>
    <w:rsid w:val="00844DD2"/>
    <w:rsid w:val="00844F91"/>
    <w:rsid w:val="0084571A"/>
    <w:rsid w:val="008458A6"/>
    <w:rsid w:val="00845C1E"/>
    <w:rsid w:val="008464BF"/>
    <w:rsid w:val="00847222"/>
    <w:rsid w:val="00847343"/>
    <w:rsid w:val="0084769D"/>
    <w:rsid w:val="0084772C"/>
    <w:rsid w:val="0085047F"/>
    <w:rsid w:val="00850486"/>
    <w:rsid w:val="008509F5"/>
    <w:rsid w:val="0085136A"/>
    <w:rsid w:val="00851802"/>
    <w:rsid w:val="0085196B"/>
    <w:rsid w:val="00852065"/>
    <w:rsid w:val="0085231F"/>
    <w:rsid w:val="008525BE"/>
    <w:rsid w:val="0085268F"/>
    <w:rsid w:val="00852D47"/>
    <w:rsid w:val="00852EBB"/>
    <w:rsid w:val="00852FBA"/>
    <w:rsid w:val="008537FC"/>
    <w:rsid w:val="008547A9"/>
    <w:rsid w:val="008555CB"/>
    <w:rsid w:val="00855A23"/>
    <w:rsid w:val="00855B68"/>
    <w:rsid w:val="0085631C"/>
    <w:rsid w:val="0085641C"/>
    <w:rsid w:val="008568B2"/>
    <w:rsid w:val="00856A25"/>
    <w:rsid w:val="00856ADF"/>
    <w:rsid w:val="00857291"/>
    <w:rsid w:val="0085755D"/>
    <w:rsid w:val="00857686"/>
    <w:rsid w:val="00857CF7"/>
    <w:rsid w:val="00857F3A"/>
    <w:rsid w:val="0086034D"/>
    <w:rsid w:val="00860F1A"/>
    <w:rsid w:val="008617D4"/>
    <w:rsid w:val="00861DE9"/>
    <w:rsid w:val="00861E41"/>
    <w:rsid w:val="00862603"/>
    <w:rsid w:val="008638D4"/>
    <w:rsid w:val="008639E8"/>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77C9F"/>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3B66"/>
    <w:rsid w:val="00893CC0"/>
    <w:rsid w:val="008944CC"/>
    <w:rsid w:val="008946B7"/>
    <w:rsid w:val="00894CA1"/>
    <w:rsid w:val="008953B3"/>
    <w:rsid w:val="00895BB8"/>
    <w:rsid w:val="00895FCE"/>
    <w:rsid w:val="0089663B"/>
    <w:rsid w:val="0089673A"/>
    <w:rsid w:val="008967CA"/>
    <w:rsid w:val="00896A38"/>
    <w:rsid w:val="00897453"/>
    <w:rsid w:val="00897872"/>
    <w:rsid w:val="008A0411"/>
    <w:rsid w:val="008A05F4"/>
    <w:rsid w:val="008A07B6"/>
    <w:rsid w:val="008A11B2"/>
    <w:rsid w:val="008A1DE1"/>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850"/>
    <w:rsid w:val="008B1A4E"/>
    <w:rsid w:val="008B1CE7"/>
    <w:rsid w:val="008B1CFB"/>
    <w:rsid w:val="008B2872"/>
    <w:rsid w:val="008B2892"/>
    <w:rsid w:val="008B291E"/>
    <w:rsid w:val="008B2ED1"/>
    <w:rsid w:val="008B2EE0"/>
    <w:rsid w:val="008B304D"/>
    <w:rsid w:val="008B331E"/>
    <w:rsid w:val="008B3B6A"/>
    <w:rsid w:val="008B495D"/>
    <w:rsid w:val="008B6A67"/>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94A"/>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D7F32"/>
    <w:rsid w:val="008E0426"/>
    <w:rsid w:val="008E06D6"/>
    <w:rsid w:val="008E0711"/>
    <w:rsid w:val="008E0875"/>
    <w:rsid w:val="008E09C5"/>
    <w:rsid w:val="008E1039"/>
    <w:rsid w:val="008E120E"/>
    <w:rsid w:val="008E145C"/>
    <w:rsid w:val="008E22FC"/>
    <w:rsid w:val="008E2770"/>
    <w:rsid w:val="008E317F"/>
    <w:rsid w:val="008E3282"/>
    <w:rsid w:val="008E3817"/>
    <w:rsid w:val="008E3A0B"/>
    <w:rsid w:val="008E3AE8"/>
    <w:rsid w:val="008E3B4E"/>
    <w:rsid w:val="008E40CE"/>
    <w:rsid w:val="008E48DB"/>
    <w:rsid w:val="008E4969"/>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019"/>
    <w:rsid w:val="008F77B1"/>
    <w:rsid w:val="008F797E"/>
    <w:rsid w:val="008F7CD0"/>
    <w:rsid w:val="008F7D66"/>
    <w:rsid w:val="009001D4"/>
    <w:rsid w:val="009005C1"/>
    <w:rsid w:val="00900EA5"/>
    <w:rsid w:val="00900ECE"/>
    <w:rsid w:val="009017A9"/>
    <w:rsid w:val="00901E53"/>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92E"/>
    <w:rsid w:val="00917935"/>
    <w:rsid w:val="009179C6"/>
    <w:rsid w:val="0092062D"/>
    <w:rsid w:val="00920974"/>
    <w:rsid w:val="00920C1F"/>
    <w:rsid w:val="00920D7C"/>
    <w:rsid w:val="009222D0"/>
    <w:rsid w:val="00922493"/>
    <w:rsid w:val="00922D7C"/>
    <w:rsid w:val="00923212"/>
    <w:rsid w:val="009234E4"/>
    <w:rsid w:val="009239BB"/>
    <w:rsid w:val="00924015"/>
    <w:rsid w:val="00924B37"/>
    <w:rsid w:val="00924F2F"/>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5E54"/>
    <w:rsid w:val="0094664E"/>
    <w:rsid w:val="00946A28"/>
    <w:rsid w:val="0094771B"/>
    <w:rsid w:val="00950BB4"/>
    <w:rsid w:val="00951CDA"/>
    <w:rsid w:val="00952B5C"/>
    <w:rsid w:val="00952D6E"/>
    <w:rsid w:val="00952DFC"/>
    <w:rsid w:val="00952F42"/>
    <w:rsid w:val="009532B9"/>
    <w:rsid w:val="00953578"/>
    <w:rsid w:val="00953781"/>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760"/>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8C6"/>
    <w:rsid w:val="00976CFA"/>
    <w:rsid w:val="00976E94"/>
    <w:rsid w:val="009772F0"/>
    <w:rsid w:val="00980067"/>
    <w:rsid w:val="00980148"/>
    <w:rsid w:val="0098031A"/>
    <w:rsid w:val="00981453"/>
    <w:rsid w:val="00981B7A"/>
    <w:rsid w:val="009825C7"/>
    <w:rsid w:val="00982B90"/>
    <w:rsid w:val="009835A8"/>
    <w:rsid w:val="00983665"/>
    <w:rsid w:val="009837ED"/>
    <w:rsid w:val="009840F9"/>
    <w:rsid w:val="00985657"/>
    <w:rsid w:val="00985C48"/>
    <w:rsid w:val="00986683"/>
    <w:rsid w:val="009872C8"/>
    <w:rsid w:val="00987B31"/>
    <w:rsid w:val="00987F4F"/>
    <w:rsid w:val="00990A84"/>
    <w:rsid w:val="00990DE0"/>
    <w:rsid w:val="00990F04"/>
    <w:rsid w:val="00991380"/>
    <w:rsid w:val="00991667"/>
    <w:rsid w:val="00991843"/>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B0B1E"/>
    <w:rsid w:val="009B1271"/>
    <w:rsid w:val="009B1A74"/>
    <w:rsid w:val="009B20EA"/>
    <w:rsid w:val="009B2BFE"/>
    <w:rsid w:val="009B2D87"/>
    <w:rsid w:val="009B2FB3"/>
    <w:rsid w:val="009B3419"/>
    <w:rsid w:val="009B350B"/>
    <w:rsid w:val="009B3D69"/>
    <w:rsid w:val="009B474F"/>
    <w:rsid w:val="009B4E54"/>
    <w:rsid w:val="009B5128"/>
    <w:rsid w:val="009B55BF"/>
    <w:rsid w:val="009B56FA"/>
    <w:rsid w:val="009B5C84"/>
    <w:rsid w:val="009B63E4"/>
    <w:rsid w:val="009B6D4F"/>
    <w:rsid w:val="009B6DCD"/>
    <w:rsid w:val="009B6FA1"/>
    <w:rsid w:val="009B717E"/>
    <w:rsid w:val="009B71DF"/>
    <w:rsid w:val="009B7202"/>
    <w:rsid w:val="009C03D1"/>
    <w:rsid w:val="009C0B4B"/>
    <w:rsid w:val="009C0F53"/>
    <w:rsid w:val="009C1F7D"/>
    <w:rsid w:val="009C28CA"/>
    <w:rsid w:val="009C291C"/>
    <w:rsid w:val="009C2F66"/>
    <w:rsid w:val="009C3424"/>
    <w:rsid w:val="009C387A"/>
    <w:rsid w:val="009C39A8"/>
    <w:rsid w:val="009C3C1E"/>
    <w:rsid w:val="009C3C62"/>
    <w:rsid w:val="009C3C7C"/>
    <w:rsid w:val="009C3F6D"/>
    <w:rsid w:val="009C4214"/>
    <w:rsid w:val="009C4A6F"/>
    <w:rsid w:val="009C4FD9"/>
    <w:rsid w:val="009C51BA"/>
    <w:rsid w:val="009C5472"/>
    <w:rsid w:val="009C5AD6"/>
    <w:rsid w:val="009C5FA0"/>
    <w:rsid w:val="009C60F4"/>
    <w:rsid w:val="009C636B"/>
    <w:rsid w:val="009C6A00"/>
    <w:rsid w:val="009C6E8A"/>
    <w:rsid w:val="009C7108"/>
    <w:rsid w:val="009C71A7"/>
    <w:rsid w:val="009C731F"/>
    <w:rsid w:val="009D04A3"/>
    <w:rsid w:val="009D04CC"/>
    <w:rsid w:val="009D0574"/>
    <w:rsid w:val="009D119A"/>
    <w:rsid w:val="009D12C2"/>
    <w:rsid w:val="009D1935"/>
    <w:rsid w:val="009D2572"/>
    <w:rsid w:val="009D2721"/>
    <w:rsid w:val="009D2A6C"/>
    <w:rsid w:val="009D2B59"/>
    <w:rsid w:val="009D3184"/>
    <w:rsid w:val="009D3199"/>
    <w:rsid w:val="009D3403"/>
    <w:rsid w:val="009D35E0"/>
    <w:rsid w:val="009D3E00"/>
    <w:rsid w:val="009D40DE"/>
    <w:rsid w:val="009D4386"/>
    <w:rsid w:val="009D5740"/>
    <w:rsid w:val="009D5BC0"/>
    <w:rsid w:val="009D611E"/>
    <w:rsid w:val="009D6232"/>
    <w:rsid w:val="009D63F9"/>
    <w:rsid w:val="009D670E"/>
    <w:rsid w:val="009D69DE"/>
    <w:rsid w:val="009D6ACA"/>
    <w:rsid w:val="009D7329"/>
    <w:rsid w:val="009D7826"/>
    <w:rsid w:val="009D7893"/>
    <w:rsid w:val="009E0616"/>
    <w:rsid w:val="009E0D45"/>
    <w:rsid w:val="009E15D3"/>
    <w:rsid w:val="009E1821"/>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17"/>
    <w:rsid w:val="009E6126"/>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C3D"/>
    <w:rsid w:val="009F5D50"/>
    <w:rsid w:val="009F606B"/>
    <w:rsid w:val="009F6450"/>
    <w:rsid w:val="009F69DE"/>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07CCC"/>
    <w:rsid w:val="00A101F0"/>
    <w:rsid w:val="00A10593"/>
    <w:rsid w:val="00A10749"/>
    <w:rsid w:val="00A11DA6"/>
    <w:rsid w:val="00A12682"/>
    <w:rsid w:val="00A139D5"/>
    <w:rsid w:val="00A13B3E"/>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581B"/>
    <w:rsid w:val="00A2699F"/>
    <w:rsid w:val="00A26A1E"/>
    <w:rsid w:val="00A26DE2"/>
    <w:rsid w:val="00A2785C"/>
    <w:rsid w:val="00A279C7"/>
    <w:rsid w:val="00A27BEA"/>
    <w:rsid w:val="00A27C3E"/>
    <w:rsid w:val="00A30656"/>
    <w:rsid w:val="00A3088A"/>
    <w:rsid w:val="00A31242"/>
    <w:rsid w:val="00A31793"/>
    <w:rsid w:val="00A3180A"/>
    <w:rsid w:val="00A318B7"/>
    <w:rsid w:val="00A31AC6"/>
    <w:rsid w:val="00A3276F"/>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402CF"/>
    <w:rsid w:val="00A40DEF"/>
    <w:rsid w:val="00A40FC0"/>
    <w:rsid w:val="00A4114D"/>
    <w:rsid w:val="00A413AC"/>
    <w:rsid w:val="00A41861"/>
    <w:rsid w:val="00A4188B"/>
    <w:rsid w:val="00A41AA8"/>
    <w:rsid w:val="00A4219E"/>
    <w:rsid w:val="00A423C8"/>
    <w:rsid w:val="00A4250C"/>
    <w:rsid w:val="00A42AB6"/>
    <w:rsid w:val="00A4305C"/>
    <w:rsid w:val="00A43699"/>
    <w:rsid w:val="00A43EBF"/>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626"/>
    <w:rsid w:val="00A507A1"/>
    <w:rsid w:val="00A512A0"/>
    <w:rsid w:val="00A51BBB"/>
    <w:rsid w:val="00A526DB"/>
    <w:rsid w:val="00A53CDE"/>
    <w:rsid w:val="00A54173"/>
    <w:rsid w:val="00A55128"/>
    <w:rsid w:val="00A555CF"/>
    <w:rsid w:val="00A55835"/>
    <w:rsid w:val="00A5600D"/>
    <w:rsid w:val="00A562B3"/>
    <w:rsid w:val="00A56FE7"/>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4F6B"/>
    <w:rsid w:val="00A656F9"/>
    <w:rsid w:val="00A6577B"/>
    <w:rsid w:val="00A667A5"/>
    <w:rsid w:val="00A671CE"/>
    <w:rsid w:val="00A67230"/>
    <w:rsid w:val="00A67269"/>
    <w:rsid w:val="00A67649"/>
    <w:rsid w:val="00A677DD"/>
    <w:rsid w:val="00A67878"/>
    <w:rsid w:val="00A67C79"/>
    <w:rsid w:val="00A70C7D"/>
    <w:rsid w:val="00A70D18"/>
    <w:rsid w:val="00A70F14"/>
    <w:rsid w:val="00A717A0"/>
    <w:rsid w:val="00A71FE2"/>
    <w:rsid w:val="00A7250A"/>
    <w:rsid w:val="00A725DB"/>
    <w:rsid w:val="00A726D0"/>
    <w:rsid w:val="00A727EE"/>
    <w:rsid w:val="00A72877"/>
    <w:rsid w:val="00A72C08"/>
    <w:rsid w:val="00A72DE1"/>
    <w:rsid w:val="00A72E4B"/>
    <w:rsid w:val="00A730E8"/>
    <w:rsid w:val="00A73490"/>
    <w:rsid w:val="00A73BFE"/>
    <w:rsid w:val="00A740DE"/>
    <w:rsid w:val="00A7427A"/>
    <w:rsid w:val="00A75562"/>
    <w:rsid w:val="00A75D56"/>
    <w:rsid w:val="00A75E60"/>
    <w:rsid w:val="00A7613D"/>
    <w:rsid w:val="00A766B8"/>
    <w:rsid w:val="00A76980"/>
    <w:rsid w:val="00A76A2C"/>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CB7"/>
    <w:rsid w:val="00A84E48"/>
    <w:rsid w:val="00A85798"/>
    <w:rsid w:val="00A863EE"/>
    <w:rsid w:val="00A86EAE"/>
    <w:rsid w:val="00A879A9"/>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DB1"/>
    <w:rsid w:val="00A95390"/>
    <w:rsid w:val="00A95754"/>
    <w:rsid w:val="00A96747"/>
    <w:rsid w:val="00A9682C"/>
    <w:rsid w:val="00A96D4D"/>
    <w:rsid w:val="00A9721B"/>
    <w:rsid w:val="00A97A16"/>
    <w:rsid w:val="00AA076B"/>
    <w:rsid w:val="00AA11AF"/>
    <w:rsid w:val="00AA2275"/>
    <w:rsid w:val="00AA23F8"/>
    <w:rsid w:val="00AA2C7E"/>
    <w:rsid w:val="00AA335F"/>
    <w:rsid w:val="00AA33F4"/>
    <w:rsid w:val="00AA3A7F"/>
    <w:rsid w:val="00AA43DD"/>
    <w:rsid w:val="00AA4C5E"/>
    <w:rsid w:val="00AA4CF1"/>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773"/>
    <w:rsid w:val="00AC28AF"/>
    <w:rsid w:val="00AC2B26"/>
    <w:rsid w:val="00AC32AC"/>
    <w:rsid w:val="00AC32B5"/>
    <w:rsid w:val="00AC3447"/>
    <w:rsid w:val="00AC4067"/>
    <w:rsid w:val="00AC4B09"/>
    <w:rsid w:val="00AC4EF7"/>
    <w:rsid w:val="00AC5455"/>
    <w:rsid w:val="00AC58E9"/>
    <w:rsid w:val="00AC59CC"/>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75D1"/>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993"/>
    <w:rsid w:val="00AE4202"/>
    <w:rsid w:val="00AE482B"/>
    <w:rsid w:val="00AE4A2F"/>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62DE"/>
    <w:rsid w:val="00AF7515"/>
    <w:rsid w:val="00AF7C69"/>
    <w:rsid w:val="00AF7F6F"/>
    <w:rsid w:val="00B002E8"/>
    <w:rsid w:val="00B00341"/>
    <w:rsid w:val="00B004A9"/>
    <w:rsid w:val="00B00CF9"/>
    <w:rsid w:val="00B00DAC"/>
    <w:rsid w:val="00B010E3"/>
    <w:rsid w:val="00B015F9"/>
    <w:rsid w:val="00B01649"/>
    <w:rsid w:val="00B01875"/>
    <w:rsid w:val="00B02147"/>
    <w:rsid w:val="00B02611"/>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7E6"/>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243"/>
    <w:rsid w:val="00B33308"/>
    <w:rsid w:val="00B34043"/>
    <w:rsid w:val="00B3436F"/>
    <w:rsid w:val="00B347E8"/>
    <w:rsid w:val="00B3495B"/>
    <w:rsid w:val="00B34A43"/>
    <w:rsid w:val="00B34B25"/>
    <w:rsid w:val="00B34FB1"/>
    <w:rsid w:val="00B3531E"/>
    <w:rsid w:val="00B355E2"/>
    <w:rsid w:val="00B35B35"/>
    <w:rsid w:val="00B35CC0"/>
    <w:rsid w:val="00B36D15"/>
    <w:rsid w:val="00B3714A"/>
    <w:rsid w:val="00B3725D"/>
    <w:rsid w:val="00B37723"/>
    <w:rsid w:val="00B40082"/>
    <w:rsid w:val="00B40A1C"/>
    <w:rsid w:val="00B40D87"/>
    <w:rsid w:val="00B40DFE"/>
    <w:rsid w:val="00B40F49"/>
    <w:rsid w:val="00B41217"/>
    <w:rsid w:val="00B41464"/>
    <w:rsid w:val="00B422B7"/>
    <w:rsid w:val="00B4234B"/>
    <w:rsid w:val="00B42D10"/>
    <w:rsid w:val="00B43887"/>
    <w:rsid w:val="00B43D8A"/>
    <w:rsid w:val="00B44656"/>
    <w:rsid w:val="00B4471E"/>
    <w:rsid w:val="00B44F29"/>
    <w:rsid w:val="00B44F74"/>
    <w:rsid w:val="00B44F82"/>
    <w:rsid w:val="00B44FFF"/>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5C"/>
    <w:rsid w:val="00B5306D"/>
    <w:rsid w:val="00B531DC"/>
    <w:rsid w:val="00B532B7"/>
    <w:rsid w:val="00B53817"/>
    <w:rsid w:val="00B53942"/>
    <w:rsid w:val="00B55129"/>
    <w:rsid w:val="00B554C7"/>
    <w:rsid w:val="00B557B2"/>
    <w:rsid w:val="00B55D8D"/>
    <w:rsid w:val="00B55E48"/>
    <w:rsid w:val="00B55FBF"/>
    <w:rsid w:val="00B569F2"/>
    <w:rsid w:val="00B57A3C"/>
    <w:rsid w:val="00B57B62"/>
    <w:rsid w:val="00B57D3D"/>
    <w:rsid w:val="00B6023C"/>
    <w:rsid w:val="00B604B3"/>
    <w:rsid w:val="00B60A80"/>
    <w:rsid w:val="00B614F8"/>
    <w:rsid w:val="00B619BE"/>
    <w:rsid w:val="00B61A92"/>
    <w:rsid w:val="00B61FEB"/>
    <w:rsid w:val="00B625C5"/>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2E5"/>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03"/>
    <w:rsid w:val="00B7529A"/>
    <w:rsid w:val="00B7552E"/>
    <w:rsid w:val="00B75A4C"/>
    <w:rsid w:val="00B75A65"/>
    <w:rsid w:val="00B77537"/>
    <w:rsid w:val="00B77F12"/>
    <w:rsid w:val="00B77F3E"/>
    <w:rsid w:val="00B8063A"/>
    <w:rsid w:val="00B80846"/>
    <w:rsid w:val="00B808CE"/>
    <w:rsid w:val="00B80F1A"/>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30D"/>
    <w:rsid w:val="00BA06E3"/>
    <w:rsid w:val="00BA0C8C"/>
    <w:rsid w:val="00BA109A"/>
    <w:rsid w:val="00BA1150"/>
    <w:rsid w:val="00BA1593"/>
    <w:rsid w:val="00BA1642"/>
    <w:rsid w:val="00BA22FC"/>
    <w:rsid w:val="00BA28CF"/>
    <w:rsid w:val="00BA2BA2"/>
    <w:rsid w:val="00BA313B"/>
    <w:rsid w:val="00BA331C"/>
    <w:rsid w:val="00BA3349"/>
    <w:rsid w:val="00BA350E"/>
    <w:rsid w:val="00BA35BC"/>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493"/>
    <w:rsid w:val="00BC0D15"/>
    <w:rsid w:val="00BC0ECE"/>
    <w:rsid w:val="00BC15A4"/>
    <w:rsid w:val="00BC22EC"/>
    <w:rsid w:val="00BC35B5"/>
    <w:rsid w:val="00BC3836"/>
    <w:rsid w:val="00BC39FF"/>
    <w:rsid w:val="00BC3B7C"/>
    <w:rsid w:val="00BC4269"/>
    <w:rsid w:val="00BC4851"/>
    <w:rsid w:val="00BC4899"/>
    <w:rsid w:val="00BC4D6F"/>
    <w:rsid w:val="00BC5474"/>
    <w:rsid w:val="00BC5545"/>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64"/>
    <w:rsid w:val="00BD36FB"/>
    <w:rsid w:val="00BD3E3E"/>
    <w:rsid w:val="00BD4C2E"/>
    <w:rsid w:val="00BD54D5"/>
    <w:rsid w:val="00BD58AB"/>
    <w:rsid w:val="00BD5945"/>
    <w:rsid w:val="00BD5AE8"/>
    <w:rsid w:val="00BD5DB2"/>
    <w:rsid w:val="00BD5E3C"/>
    <w:rsid w:val="00BD60BF"/>
    <w:rsid w:val="00BD64F8"/>
    <w:rsid w:val="00BD6B3F"/>
    <w:rsid w:val="00BD7B45"/>
    <w:rsid w:val="00BD7DB9"/>
    <w:rsid w:val="00BE0502"/>
    <w:rsid w:val="00BE0FD3"/>
    <w:rsid w:val="00BE1826"/>
    <w:rsid w:val="00BE1993"/>
    <w:rsid w:val="00BE2267"/>
    <w:rsid w:val="00BE252D"/>
    <w:rsid w:val="00BE28B5"/>
    <w:rsid w:val="00BE2A6C"/>
    <w:rsid w:val="00BE2DAB"/>
    <w:rsid w:val="00BE31FD"/>
    <w:rsid w:val="00BE3294"/>
    <w:rsid w:val="00BE3AC6"/>
    <w:rsid w:val="00BE3BE3"/>
    <w:rsid w:val="00BE3C33"/>
    <w:rsid w:val="00BE3E70"/>
    <w:rsid w:val="00BE4185"/>
    <w:rsid w:val="00BE4B8D"/>
    <w:rsid w:val="00BE50CD"/>
    <w:rsid w:val="00BE52BB"/>
    <w:rsid w:val="00BE5C48"/>
    <w:rsid w:val="00BE5E26"/>
    <w:rsid w:val="00BE698C"/>
    <w:rsid w:val="00BE7641"/>
    <w:rsid w:val="00BE7744"/>
    <w:rsid w:val="00BE77A9"/>
    <w:rsid w:val="00BE7813"/>
    <w:rsid w:val="00BE789D"/>
    <w:rsid w:val="00BE7A9E"/>
    <w:rsid w:val="00BF17DB"/>
    <w:rsid w:val="00BF21C3"/>
    <w:rsid w:val="00BF2782"/>
    <w:rsid w:val="00BF27E1"/>
    <w:rsid w:val="00BF2CD2"/>
    <w:rsid w:val="00BF3097"/>
    <w:rsid w:val="00BF316F"/>
    <w:rsid w:val="00BF3830"/>
    <w:rsid w:val="00BF38E7"/>
    <w:rsid w:val="00BF394D"/>
    <w:rsid w:val="00BF3A83"/>
    <w:rsid w:val="00BF424D"/>
    <w:rsid w:val="00BF43DC"/>
    <w:rsid w:val="00BF4D97"/>
    <w:rsid w:val="00BF52BD"/>
    <w:rsid w:val="00BF6042"/>
    <w:rsid w:val="00BF6172"/>
    <w:rsid w:val="00BF639F"/>
    <w:rsid w:val="00BF6B00"/>
    <w:rsid w:val="00BF6B59"/>
    <w:rsid w:val="00BF6DE1"/>
    <w:rsid w:val="00BF6E1E"/>
    <w:rsid w:val="00C0004D"/>
    <w:rsid w:val="00C00578"/>
    <w:rsid w:val="00C0058C"/>
    <w:rsid w:val="00C00AC9"/>
    <w:rsid w:val="00C00F84"/>
    <w:rsid w:val="00C0111F"/>
    <w:rsid w:val="00C01503"/>
    <w:rsid w:val="00C016B8"/>
    <w:rsid w:val="00C01A86"/>
    <w:rsid w:val="00C01A99"/>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82B"/>
    <w:rsid w:val="00C06933"/>
    <w:rsid w:val="00C06A82"/>
    <w:rsid w:val="00C06C41"/>
    <w:rsid w:val="00C0747F"/>
    <w:rsid w:val="00C077AF"/>
    <w:rsid w:val="00C077BB"/>
    <w:rsid w:val="00C07E9D"/>
    <w:rsid w:val="00C07F95"/>
    <w:rsid w:val="00C10407"/>
    <w:rsid w:val="00C11121"/>
    <w:rsid w:val="00C11712"/>
    <w:rsid w:val="00C11E9B"/>
    <w:rsid w:val="00C125A6"/>
    <w:rsid w:val="00C12C19"/>
    <w:rsid w:val="00C13479"/>
    <w:rsid w:val="00C1362E"/>
    <w:rsid w:val="00C138D6"/>
    <w:rsid w:val="00C15244"/>
    <w:rsid w:val="00C16772"/>
    <w:rsid w:val="00C168C6"/>
    <w:rsid w:val="00C16A56"/>
    <w:rsid w:val="00C1769A"/>
    <w:rsid w:val="00C17D9F"/>
    <w:rsid w:val="00C17FA8"/>
    <w:rsid w:val="00C20182"/>
    <w:rsid w:val="00C20A5D"/>
    <w:rsid w:val="00C20D3E"/>
    <w:rsid w:val="00C20F4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2BB"/>
    <w:rsid w:val="00C40598"/>
    <w:rsid w:val="00C4087D"/>
    <w:rsid w:val="00C409B5"/>
    <w:rsid w:val="00C40BA7"/>
    <w:rsid w:val="00C411D0"/>
    <w:rsid w:val="00C411D4"/>
    <w:rsid w:val="00C412DB"/>
    <w:rsid w:val="00C41479"/>
    <w:rsid w:val="00C41F69"/>
    <w:rsid w:val="00C42350"/>
    <w:rsid w:val="00C42813"/>
    <w:rsid w:val="00C42B0D"/>
    <w:rsid w:val="00C42D5A"/>
    <w:rsid w:val="00C42D6F"/>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1A5"/>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420"/>
    <w:rsid w:val="00C5779C"/>
    <w:rsid w:val="00C60005"/>
    <w:rsid w:val="00C601EE"/>
    <w:rsid w:val="00C604D9"/>
    <w:rsid w:val="00C61327"/>
    <w:rsid w:val="00C613E6"/>
    <w:rsid w:val="00C6168A"/>
    <w:rsid w:val="00C618AF"/>
    <w:rsid w:val="00C61C41"/>
    <w:rsid w:val="00C61F02"/>
    <w:rsid w:val="00C61F6F"/>
    <w:rsid w:val="00C61F93"/>
    <w:rsid w:val="00C623F9"/>
    <w:rsid w:val="00C624CF"/>
    <w:rsid w:val="00C6290F"/>
    <w:rsid w:val="00C62B62"/>
    <w:rsid w:val="00C6364F"/>
    <w:rsid w:val="00C63735"/>
    <w:rsid w:val="00C63C1A"/>
    <w:rsid w:val="00C64816"/>
    <w:rsid w:val="00C651ED"/>
    <w:rsid w:val="00C65535"/>
    <w:rsid w:val="00C65CAE"/>
    <w:rsid w:val="00C663A4"/>
    <w:rsid w:val="00C66E5E"/>
    <w:rsid w:val="00C66EAB"/>
    <w:rsid w:val="00C673DC"/>
    <w:rsid w:val="00C67B92"/>
    <w:rsid w:val="00C67FC4"/>
    <w:rsid w:val="00C707BC"/>
    <w:rsid w:val="00C709ED"/>
    <w:rsid w:val="00C70DA3"/>
    <w:rsid w:val="00C70ED2"/>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5D1"/>
    <w:rsid w:val="00C768B3"/>
    <w:rsid w:val="00C772C7"/>
    <w:rsid w:val="00C774D3"/>
    <w:rsid w:val="00C77869"/>
    <w:rsid w:val="00C77CC5"/>
    <w:rsid w:val="00C77CF9"/>
    <w:rsid w:val="00C8027C"/>
    <w:rsid w:val="00C806E9"/>
    <w:rsid w:val="00C809B9"/>
    <w:rsid w:val="00C81006"/>
    <w:rsid w:val="00C817C2"/>
    <w:rsid w:val="00C8184A"/>
    <w:rsid w:val="00C81BE9"/>
    <w:rsid w:val="00C82BCC"/>
    <w:rsid w:val="00C82E8D"/>
    <w:rsid w:val="00C83013"/>
    <w:rsid w:val="00C83BF7"/>
    <w:rsid w:val="00C83D00"/>
    <w:rsid w:val="00C845F7"/>
    <w:rsid w:val="00C84710"/>
    <w:rsid w:val="00C84A8C"/>
    <w:rsid w:val="00C84DC4"/>
    <w:rsid w:val="00C854A8"/>
    <w:rsid w:val="00C85755"/>
    <w:rsid w:val="00C85A6A"/>
    <w:rsid w:val="00C85FEC"/>
    <w:rsid w:val="00C860CA"/>
    <w:rsid w:val="00C86180"/>
    <w:rsid w:val="00C86568"/>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40B2"/>
    <w:rsid w:val="00C94235"/>
    <w:rsid w:val="00C950C5"/>
    <w:rsid w:val="00C95450"/>
    <w:rsid w:val="00C95590"/>
    <w:rsid w:val="00C95985"/>
    <w:rsid w:val="00C95DEA"/>
    <w:rsid w:val="00C95E7A"/>
    <w:rsid w:val="00C96403"/>
    <w:rsid w:val="00C9644E"/>
    <w:rsid w:val="00C9696A"/>
    <w:rsid w:val="00C969CB"/>
    <w:rsid w:val="00C969FC"/>
    <w:rsid w:val="00C97142"/>
    <w:rsid w:val="00C97FEF"/>
    <w:rsid w:val="00CA01C9"/>
    <w:rsid w:val="00CA0E1F"/>
    <w:rsid w:val="00CA115B"/>
    <w:rsid w:val="00CA1635"/>
    <w:rsid w:val="00CA18DA"/>
    <w:rsid w:val="00CA1F55"/>
    <w:rsid w:val="00CA212D"/>
    <w:rsid w:val="00CA2621"/>
    <w:rsid w:val="00CA2E35"/>
    <w:rsid w:val="00CA2ED0"/>
    <w:rsid w:val="00CA2FAB"/>
    <w:rsid w:val="00CA3678"/>
    <w:rsid w:val="00CA3959"/>
    <w:rsid w:val="00CA3C11"/>
    <w:rsid w:val="00CA50A6"/>
    <w:rsid w:val="00CA5422"/>
    <w:rsid w:val="00CA609A"/>
    <w:rsid w:val="00CA6288"/>
    <w:rsid w:val="00CA6AA4"/>
    <w:rsid w:val="00CA7256"/>
    <w:rsid w:val="00CA7E34"/>
    <w:rsid w:val="00CB01EA"/>
    <w:rsid w:val="00CB03D2"/>
    <w:rsid w:val="00CB11E0"/>
    <w:rsid w:val="00CB2604"/>
    <w:rsid w:val="00CB2C28"/>
    <w:rsid w:val="00CB2EDB"/>
    <w:rsid w:val="00CB33D7"/>
    <w:rsid w:val="00CB3714"/>
    <w:rsid w:val="00CB3846"/>
    <w:rsid w:val="00CB3A38"/>
    <w:rsid w:val="00CB42B2"/>
    <w:rsid w:val="00CB44E8"/>
    <w:rsid w:val="00CB4DE2"/>
    <w:rsid w:val="00CB5DBA"/>
    <w:rsid w:val="00CB5DCC"/>
    <w:rsid w:val="00CB6A12"/>
    <w:rsid w:val="00CB6C5B"/>
    <w:rsid w:val="00CB6F5E"/>
    <w:rsid w:val="00CB70F3"/>
    <w:rsid w:val="00CC004A"/>
    <w:rsid w:val="00CC0223"/>
    <w:rsid w:val="00CC0ED5"/>
    <w:rsid w:val="00CC14A3"/>
    <w:rsid w:val="00CC1563"/>
    <w:rsid w:val="00CC1B29"/>
    <w:rsid w:val="00CC1FD5"/>
    <w:rsid w:val="00CC253D"/>
    <w:rsid w:val="00CC2BE7"/>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0D6F"/>
    <w:rsid w:val="00CD199D"/>
    <w:rsid w:val="00CD1A92"/>
    <w:rsid w:val="00CD1F55"/>
    <w:rsid w:val="00CD1F9D"/>
    <w:rsid w:val="00CD2A4D"/>
    <w:rsid w:val="00CD30CF"/>
    <w:rsid w:val="00CD4BDA"/>
    <w:rsid w:val="00CD5257"/>
    <w:rsid w:val="00CD5BB7"/>
    <w:rsid w:val="00CD5DDF"/>
    <w:rsid w:val="00CD6528"/>
    <w:rsid w:val="00CD69CD"/>
    <w:rsid w:val="00CD6ED2"/>
    <w:rsid w:val="00CD7360"/>
    <w:rsid w:val="00CD746B"/>
    <w:rsid w:val="00CD76D6"/>
    <w:rsid w:val="00CD7829"/>
    <w:rsid w:val="00CD79A0"/>
    <w:rsid w:val="00CD7EF8"/>
    <w:rsid w:val="00CE0038"/>
    <w:rsid w:val="00CE098A"/>
    <w:rsid w:val="00CE0A18"/>
    <w:rsid w:val="00CE1A22"/>
    <w:rsid w:val="00CE2088"/>
    <w:rsid w:val="00CE2174"/>
    <w:rsid w:val="00CE2781"/>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643"/>
    <w:rsid w:val="00D00BD2"/>
    <w:rsid w:val="00D00C5A"/>
    <w:rsid w:val="00D0140B"/>
    <w:rsid w:val="00D0152A"/>
    <w:rsid w:val="00D01565"/>
    <w:rsid w:val="00D01C98"/>
    <w:rsid w:val="00D020D2"/>
    <w:rsid w:val="00D02527"/>
    <w:rsid w:val="00D0291E"/>
    <w:rsid w:val="00D0296A"/>
    <w:rsid w:val="00D02B71"/>
    <w:rsid w:val="00D0388D"/>
    <w:rsid w:val="00D039B5"/>
    <w:rsid w:val="00D0457A"/>
    <w:rsid w:val="00D045B1"/>
    <w:rsid w:val="00D0484C"/>
    <w:rsid w:val="00D04F33"/>
    <w:rsid w:val="00D05020"/>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19F8"/>
    <w:rsid w:val="00D21E7E"/>
    <w:rsid w:val="00D226C3"/>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148"/>
    <w:rsid w:val="00D5430D"/>
    <w:rsid w:val="00D545C0"/>
    <w:rsid w:val="00D54602"/>
    <w:rsid w:val="00D54633"/>
    <w:rsid w:val="00D5471D"/>
    <w:rsid w:val="00D54A0C"/>
    <w:rsid w:val="00D55157"/>
    <w:rsid w:val="00D5537A"/>
    <w:rsid w:val="00D56017"/>
    <w:rsid w:val="00D5614E"/>
    <w:rsid w:val="00D57239"/>
    <w:rsid w:val="00D57444"/>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7DD"/>
    <w:rsid w:val="00D65B0A"/>
    <w:rsid w:val="00D66BC4"/>
    <w:rsid w:val="00D66DB4"/>
    <w:rsid w:val="00D66E84"/>
    <w:rsid w:val="00D67393"/>
    <w:rsid w:val="00D678F8"/>
    <w:rsid w:val="00D67C78"/>
    <w:rsid w:val="00D67DD6"/>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32D2"/>
    <w:rsid w:val="00D832FB"/>
    <w:rsid w:val="00D833BC"/>
    <w:rsid w:val="00D8355C"/>
    <w:rsid w:val="00D8495E"/>
    <w:rsid w:val="00D85091"/>
    <w:rsid w:val="00D85155"/>
    <w:rsid w:val="00D852A2"/>
    <w:rsid w:val="00D85EA4"/>
    <w:rsid w:val="00D8657E"/>
    <w:rsid w:val="00D90605"/>
    <w:rsid w:val="00D9074A"/>
    <w:rsid w:val="00D9090C"/>
    <w:rsid w:val="00D9097D"/>
    <w:rsid w:val="00D90E26"/>
    <w:rsid w:val="00D916EA"/>
    <w:rsid w:val="00D91B29"/>
    <w:rsid w:val="00D91E1A"/>
    <w:rsid w:val="00D9223D"/>
    <w:rsid w:val="00D924ED"/>
    <w:rsid w:val="00D92A02"/>
    <w:rsid w:val="00D92D5E"/>
    <w:rsid w:val="00D930E1"/>
    <w:rsid w:val="00D930F3"/>
    <w:rsid w:val="00D938FA"/>
    <w:rsid w:val="00D93976"/>
    <w:rsid w:val="00D93DC0"/>
    <w:rsid w:val="00D949C7"/>
    <w:rsid w:val="00D94D77"/>
    <w:rsid w:val="00D94E69"/>
    <w:rsid w:val="00D950CB"/>
    <w:rsid w:val="00D952E4"/>
    <w:rsid w:val="00D95624"/>
    <w:rsid w:val="00D95B22"/>
    <w:rsid w:val="00D95F68"/>
    <w:rsid w:val="00D965EF"/>
    <w:rsid w:val="00D96680"/>
    <w:rsid w:val="00D96B8F"/>
    <w:rsid w:val="00D970DD"/>
    <w:rsid w:val="00D97362"/>
    <w:rsid w:val="00D97635"/>
    <w:rsid w:val="00D97677"/>
    <w:rsid w:val="00DA03FE"/>
    <w:rsid w:val="00DA15C0"/>
    <w:rsid w:val="00DA1F29"/>
    <w:rsid w:val="00DA2151"/>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472"/>
    <w:rsid w:val="00DA771C"/>
    <w:rsid w:val="00DA7B9F"/>
    <w:rsid w:val="00DB00E0"/>
    <w:rsid w:val="00DB0163"/>
    <w:rsid w:val="00DB07A4"/>
    <w:rsid w:val="00DB0FA1"/>
    <w:rsid w:val="00DB1EEC"/>
    <w:rsid w:val="00DB21CE"/>
    <w:rsid w:val="00DB21EA"/>
    <w:rsid w:val="00DB227D"/>
    <w:rsid w:val="00DB2997"/>
    <w:rsid w:val="00DB40F3"/>
    <w:rsid w:val="00DB4131"/>
    <w:rsid w:val="00DB4B33"/>
    <w:rsid w:val="00DB4D8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55C0"/>
    <w:rsid w:val="00DC57BD"/>
    <w:rsid w:val="00DC58C4"/>
    <w:rsid w:val="00DC6218"/>
    <w:rsid w:val="00DC67AC"/>
    <w:rsid w:val="00DC6D5F"/>
    <w:rsid w:val="00DC741A"/>
    <w:rsid w:val="00DC7503"/>
    <w:rsid w:val="00DC77CC"/>
    <w:rsid w:val="00DC7B6E"/>
    <w:rsid w:val="00DD03E3"/>
    <w:rsid w:val="00DD04AB"/>
    <w:rsid w:val="00DD0692"/>
    <w:rsid w:val="00DD09F7"/>
    <w:rsid w:val="00DD0B00"/>
    <w:rsid w:val="00DD0B20"/>
    <w:rsid w:val="00DD15FA"/>
    <w:rsid w:val="00DD175F"/>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113"/>
    <w:rsid w:val="00DE151B"/>
    <w:rsid w:val="00DE1F2B"/>
    <w:rsid w:val="00DE200A"/>
    <w:rsid w:val="00DE2145"/>
    <w:rsid w:val="00DE2443"/>
    <w:rsid w:val="00DE274C"/>
    <w:rsid w:val="00DE287D"/>
    <w:rsid w:val="00DE2A8B"/>
    <w:rsid w:val="00DE3794"/>
    <w:rsid w:val="00DE4090"/>
    <w:rsid w:val="00DE44DE"/>
    <w:rsid w:val="00DE4A17"/>
    <w:rsid w:val="00DE5003"/>
    <w:rsid w:val="00DE5183"/>
    <w:rsid w:val="00DE5696"/>
    <w:rsid w:val="00DE579C"/>
    <w:rsid w:val="00DE60A2"/>
    <w:rsid w:val="00DE6341"/>
    <w:rsid w:val="00DE7727"/>
    <w:rsid w:val="00DE7BC8"/>
    <w:rsid w:val="00DE7D8F"/>
    <w:rsid w:val="00DF0646"/>
    <w:rsid w:val="00DF1383"/>
    <w:rsid w:val="00DF1775"/>
    <w:rsid w:val="00DF23CD"/>
    <w:rsid w:val="00DF29E8"/>
    <w:rsid w:val="00DF29EF"/>
    <w:rsid w:val="00DF2A1A"/>
    <w:rsid w:val="00DF35D8"/>
    <w:rsid w:val="00DF4239"/>
    <w:rsid w:val="00DF4540"/>
    <w:rsid w:val="00DF4C92"/>
    <w:rsid w:val="00DF56E5"/>
    <w:rsid w:val="00DF573C"/>
    <w:rsid w:val="00DF5A4B"/>
    <w:rsid w:val="00DF6018"/>
    <w:rsid w:val="00DF6917"/>
    <w:rsid w:val="00DF6F0D"/>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B1"/>
    <w:rsid w:val="00E0441B"/>
    <w:rsid w:val="00E052F6"/>
    <w:rsid w:val="00E0681D"/>
    <w:rsid w:val="00E06828"/>
    <w:rsid w:val="00E07D97"/>
    <w:rsid w:val="00E10018"/>
    <w:rsid w:val="00E10900"/>
    <w:rsid w:val="00E10E1E"/>
    <w:rsid w:val="00E10F6B"/>
    <w:rsid w:val="00E116FE"/>
    <w:rsid w:val="00E119DC"/>
    <w:rsid w:val="00E11EB0"/>
    <w:rsid w:val="00E12903"/>
    <w:rsid w:val="00E12B06"/>
    <w:rsid w:val="00E12B25"/>
    <w:rsid w:val="00E132D1"/>
    <w:rsid w:val="00E139CA"/>
    <w:rsid w:val="00E13EC8"/>
    <w:rsid w:val="00E148D8"/>
    <w:rsid w:val="00E1550E"/>
    <w:rsid w:val="00E15C02"/>
    <w:rsid w:val="00E15C46"/>
    <w:rsid w:val="00E16497"/>
    <w:rsid w:val="00E16BCC"/>
    <w:rsid w:val="00E16D7E"/>
    <w:rsid w:val="00E16F1D"/>
    <w:rsid w:val="00E205B5"/>
    <w:rsid w:val="00E20635"/>
    <w:rsid w:val="00E20B60"/>
    <w:rsid w:val="00E211B1"/>
    <w:rsid w:val="00E21781"/>
    <w:rsid w:val="00E21E96"/>
    <w:rsid w:val="00E223A3"/>
    <w:rsid w:val="00E22527"/>
    <w:rsid w:val="00E22695"/>
    <w:rsid w:val="00E228D4"/>
    <w:rsid w:val="00E22EE2"/>
    <w:rsid w:val="00E232BC"/>
    <w:rsid w:val="00E234D2"/>
    <w:rsid w:val="00E238BC"/>
    <w:rsid w:val="00E2443D"/>
    <w:rsid w:val="00E244E9"/>
    <w:rsid w:val="00E2458A"/>
    <w:rsid w:val="00E25516"/>
    <w:rsid w:val="00E2684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407"/>
    <w:rsid w:val="00E3467F"/>
    <w:rsid w:val="00E3523E"/>
    <w:rsid w:val="00E359C5"/>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60C"/>
    <w:rsid w:val="00E53E47"/>
    <w:rsid w:val="00E54B20"/>
    <w:rsid w:val="00E54D81"/>
    <w:rsid w:val="00E54E6C"/>
    <w:rsid w:val="00E54E84"/>
    <w:rsid w:val="00E554AA"/>
    <w:rsid w:val="00E56AFA"/>
    <w:rsid w:val="00E56EE9"/>
    <w:rsid w:val="00E56F35"/>
    <w:rsid w:val="00E574B5"/>
    <w:rsid w:val="00E57526"/>
    <w:rsid w:val="00E57D79"/>
    <w:rsid w:val="00E57FAA"/>
    <w:rsid w:val="00E61210"/>
    <w:rsid w:val="00E61597"/>
    <w:rsid w:val="00E61686"/>
    <w:rsid w:val="00E618C6"/>
    <w:rsid w:val="00E624B0"/>
    <w:rsid w:val="00E63556"/>
    <w:rsid w:val="00E63716"/>
    <w:rsid w:val="00E6415C"/>
    <w:rsid w:val="00E643A6"/>
    <w:rsid w:val="00E655FF"/>
    <w:rsid w:val="00E65E14"/>
    <w:rsid w:val="00E669BF"/>
    <w:rsid w:val="00E66FEF"/>
    <w:rsid w:val="00E673C4"/>
    <w:rsid w:val="00E67D48"/>
    <w:rsid w:val="00E67EFD"/>
    <w:rsid w:val="00E70218"/>
    <w:rsid w:val="00E70DFE"/>
    <w:rsid w:val="00E70EA1"/>
    <w:rsid w:val="00E71C79"/>
    <w:rsid w:val="00E71DEF"/>
    <w:rsid w:val="00E725F7"/>
    <w:rsid w:val="00E730DC"/>
    <w:rsid w:val="00E7382B"/>
    <w:rsid w:val="00E739D2"/>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A02"/>
    <w:rsid w:val="00E93A0E"/>
    <w:rsid w:val="00E93ADD"/>
    <w:rsid w:val="00E94169"/>
    <w:rsid w:val="00E94EAB"/>
    <w:rsid w:val="00E952B6"/>
    <w:rsid w:val="00E95D96"/>
    <w:rsid w:val="00E960B6"/>
    <w:rsid w:val="00E9675A"/>
    <w:rsid w:val="00E9713D"/>
    <w:rsid w:val="00E973A9"/>
    <w:rsid w:val="00E97DD9"/>
    <w:rsid w:val="00EA099F"/>
    <w:rsid w:val="00EA1FBE"/>
    <w:rsid w:val="00EA21FD"/>
    <w:rsid w:val="00EA251F"/>
    <w:rsid w:val="00EA3A1D"/>
    <w:rsid w:val="00EA3BFA"/>
    <w:rsid w:val="00EA4203"/>
    <w:rsid w:val="00EA45C2"/>
    <w:rsid w:val="00EA49AB"/>
    <w:rsid w:val="00EA53D8"/>
    <w:rsid w:val="00EA5AFA"/>
    <w:rsid w:val="00EA5FF0"/>
    <w:rsid w:val="00EA6D06"/>
    <w:rsid w:val="00EA7D22"/>
    <w:rsid w:val="00EA7E34"/>
    <w:rsid w:val="00EA7E9F"/>
    <w:rsid w:val="00EB07BA"/>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1732"/>
    <w:rsid w:val="00EC22AD"/>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C4"/>
    <w:rsid w:val="00ED3AFD"/>
    <w:rsid w:val="00ED41EF"/>
    <w:rsid w:val="00ED57CA"/>
    <w:rsid w:val="00ED58D4"/>
    <w:rsid w:val="00ED5D30"/>
    <w:rsid w:val="00ED638F"/>
    <w:rsid w:val="00ED6576"/>
    <w:rsid w:val="00ED683A"/>
    <w:rsid w:val="00ED6B41"/>
    <w:rsid w:val="00ED7705"/>
    <w:rsid w:val="00ED7AC9"/>
    <w:rsid w:val="00EE1449"/>
    <w:rsid w:val="00EE2029"/>
    <w:rsid w:val="00EE21FF"/>
    <w:rsid w:val="00EE2893"/>
    <w:rsid w:val="00EE2B0E"/>
    <w:rsid w:val="00EE31CF"/>
    <w:rsid w:val="00EE3354"/>
    <w:rsid w:val="00EE3486"/>
    <w:rsid w:val="00EE3742"/>
    <w:rsid w:val="00EE3764"/>
    <w:rsid w:val="00EE39D6"/>
    <w:rsid w:val="00EE3A85"/>
    <w:rsid w:val="00EE3AA9"/>
    <w:rsid w:val="00EE41D1"/>
    <w:rsid w:val="00EE4A13"/>
    <w:rsid w:val="00EE4CB7"/>
    <w:rsid w:val="00EE4F87"/>
    <w:rsid w:val="00EE5D6E"/>
    <w:rsid w:val="00EE5F94"/>
    <w:rsid w:val="00EE678D"/>
    <w:rsid w:val="00EE69B7"/>
    <w:rsid w:val="00EE7269"/>
    <w:rsid w:val="00EE77E4"/>
    <w:rsid w:val="00EE77FD"/>
    <w:rsid w:val="00EE78CF"/>
    <w:rsid w:val="00EE7B97"/>
    <w:rsid w:val="00EE7D34"/>
    <w:rsid w:val="00EE7D43"/>
    <w:rsid w:val="00EE7E4B"/>
    <w:rsid w:val="00EE7EE7"/>
    <w:rsid w:val="00EF0307"/>
    <w:rsid w:val="00EF06D5"/>
    <w:rsid w:val="00EF0929"/>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71FF"/>
    <w:rsid w:val="00EF7432"/>
    <w:rsid w:val="00EF74E7"/>
    <w:rsid w:val="00EF7966"/>
    <w:rsid w:val="00EF79B2"/>
    <w:rsid w:val="00EF7FDB"/>
    <w:rsid w:val="00F0018C"/>
    <w:rsid w:val="00F008A4"/>
    <w:rsid w:val="00F008EA"/>
    <w:rsid w:val="00F00AA8"/>
    <w:rsid w:val="00F0155E"/>
    <w:rsid w:val="00F0200F"/>
    <w:rsid w:val="00F02706"/>
    <w:rsid w:val="00F02B7C"/>
    <w:rsid w:val="00F03275"/>
    <w:rsid w:val="00F0378D"/>
    <w:rsid w:val="00F03CDC"/>
    <w:rsid w:val="00F04686"/>
    <w:rsid w:val="00F04AE3"/>
    <w:rsid w:val="00F0521A"/>
    <w:rsid w:val="00F05337"/>
    <w:rsid w:val="00F05516"/>
    <w:rsid w:val="00F05A3D"/>
    <w:rsid w:val="00F05D53"/>
    <w:rsid w:val="00F060C1"/>
    <w:rsid w:val="00F061FE"/>
    <w:rsid w:val="00F06A1F"/>
    <w:rsid w:val="00F070CF"/>
    <w:rsid w:val="00F07278"/>
    <w:rsid w:val="00F07439"/>
    <w:rsid w:val="00F076F4"/>
    <w:rsid w:val="00F07ED3"/>
    <w:rsid w:val="00F07F33"/>
    <w:rsid w:val="00F10033"/>
    <w:rsid w:val="00F10112"/>
    <w:rsid w:val="00F105E5"/>
    <w:rsid w:val="00F10B16"/>
    <w:rsid w:val="00F11549"/>
    <w:rsid w:val="00F12042"/>
    <w:rsid w:val="00F12DAD"/>
    <w:rsid w:val="00F12E5D"/>
    <w:rsid w:val="00F13254"/>
    <w:rsid w:val="00F13343"/>
    <w:rsid w:val="00F136F7"/>
    <w:rsid w:val="00F13D8B"/>
    <w:rsid w:val="00F1450A"/>
    <w:rsid w:val="00F148F4"/>
    <w:rsid w:val="00F149C1"/>
    <w:rsid w:val="00F14A65"/>
    <w:rsid w:val="00F14B07"/>
    <w:rsid w:val="00F15201"/>
    <w:rsid w:val="00F15345"/>
    <w:rsid w:val="00F1598B"/>
    <w:rsid w:val="00F15D07"/>
    <w:rsid w:val="00F1623F"/>
    <w:rsid w:val="00F170AE"/>
    <w:rsid w:val="00F172E1"/>
    <w:rsid w:val="00F17595"/>
    <w:rsid w:val="00F17636"/>
    <w:rsid w:val="00F207D5"/>
    <w:rsid w:val="00F20A47"/>
    <w:rsid w:val="00F20F18"/>
    <w:rsid w:val="00F20F1F"/>
    <w:rsid w:val="00F2112C"/>
    <w:rsid w:val="00F215A3"/>
    <w:rsid w:val="00F216F1"/>
    <w:rsid w:val="00F22241"/>
    <w:rsid w:val="00F225BF"/>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155"/>
    <w:rsid w:val="00F305D6"/>
    <w:rsid w:val="00F30963"/>
    <w:rsid w:val="00F30AC8"/>
    <w:rsid w:val="00F30CC2"/>
    <w:rsid w:val="00F30D46"/>
    <w:rsid w:val="00F3142E"/>
    <w:rsid w:val="00F3157E"/>
    <w:rsid w:val="00F31B8B"/>
    <w:rsid w:val="00F31C63"/>
    <w:rsid w:val="00F31C6B"/>
    <w:rsid w:val="00F31C90"/>
    <w:rsid w:val="00F322FE"/>
    <w:rsid w:val="00F32787"/>
    <w:rsid w:val="00F3344D"/>
    <w:rsid w:val="00F33D39"/>
    <w:rsid w:val="00F340F4"/>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173A"/>
    <w:rsid w:val="00F53BD0"/>
    <w:rsid w:val="00F53EBD"/>
    <w:rsid w:val="00F5423E"/>
    <w:rsid w:val="00F54A53"/>
    <w:rsid w:val="00F54EA6"/>
    <w:rsid w:val="00F54FC1"/>
    <w:rsid w:val="00F557C9"/>
    <w:rsid w:val="00F55D43"/>
    <w:rsid w:val="00F563FF"/>
    <w:rsid w:val="00F56625"/>
    <w:rsid w:val="00F56E19"/>
    <w:rsid w:val="00F56EED"/>
    <w:rsid w:val="00F57005"/>
    <w:rsid w:val="00F57477"/>
    <w:rsid w:val="00F600FF"/>
    <w:rsid w:val="00F601F4"/>
    <w:rsid w:val="00F61AD4"/>
    <w:rsid w:val="00F61B0C"/>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92E"/>
    <w:rsid w:val="00F711E8"/>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59"/>
    <w:rsid w:val="00F808F9"/>
    <w:rsid w:val="00F80DBD"/>
    <w:rsid w:val="00F81155"/>
    <w:rsid w:val="00F81236"/>
    <w:rsid w:val="00F81459"/>
    <w:rsid w:val="00F8176F"/>
    <w:rsid w:val="00F81785"/>
    <w:rsid w:val="00F819D6"/>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4FFD"/>
    <w:rsid w:val="00F9512C"/>
    <w:rsid w:val="00F95238"/>
    <w:rsid w:val="00F9538F"/>
    <w:rsid w:val="00F963F3"/>
    <w:rsid w:val="00F96553"/>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69F6"/>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5CED"/>
    <w:rsid w:val="00FB6A23"/>
    <w:rsid w:val="00FB6D7E"/>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1353"/>
    <w:rsid w:val="00FD146C"/>
    <w:rsid w:val="00FD1A70"/>
    <w:rsid w:val="00FD26B0"/>
    <w:rsid w:val="00FD2A85"/>
    <w:rsid w:val="00FD2C8E"/>
    <w:rsid w:val="00FD2EF1"/>
    <w:rsid w:val="00FD3440"/>
    <w:rsid w:val="00FD41F9"/>
    <w:rsid w:val="00FD44F8"/>
    <w:rsid w:val="00FD46A2"/>
    <w:rsid w:val="00FD4BBB"/>
    <w:rsid w:val="00FD528E"/>
    <w:rsid w:val="00FD55D3"/>
    <w:rsid w:val="00FD63B8"/>
    <w:rsid w:val="00FD6795"/>
    <w:rsid w:val="00FD67DE"/>
    <w:rsid w:val="00FD684A"/>
    <w:rsid w:val="00FE174A"/>
    <w:rsid w:val="00FE197B"/>
    <w:rsid w:val="00FE1B67"/>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4088"/>
    <w:rsid w:val="00FF42BC"/>
    <w:rsid w:val="00FF50BA"/>
    <w:rsid w:val="00FF5736"/>
    <w:rsid w:val="00FF5776"/>
    <w:rsid w:val="00FF5AE0"/>
    <w:rsid w:val="00FF5B2B"/>
    <w:rsid w:val="00FF5E49"/>
    <w:rsid w:val="00FF6AE1"/>
    <w:rsid w:val="00FF6FA6"/>
    <w:rsid w:val="00FF72B7"/>
    <w:rsid w:val="00FF7509"/>
    <w:rsid w:val="00FF7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C8E5CA"/>
  <w15:docId w15:val="{75AFA8C4-FE44-3C47-8644-360998F8D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465CF7"/>
    <w:pPr>
      <w:numPr>
        <w:ilvl w:val="1"/>
      </w:numPr>
      <w:pBdr>
        <w:top w:val="none" w:sz="0" w:space="0" w:color="auto"/>
      </w:pBdr>
      <w:spacing w:before="180"/>
      <w:ind w:leftChars="100" w:left="734" w:rightChars="100" w:right="100"/>
      <w:outlineLvl w:val="1"/>
    </w:pPr>
    <w:rPr>
      <w:sz w:val="28"/>
    </w:rPr>
  </w:style>
  <w:style w:type="paragraph" w:styleId="Heading3">
    <w:name w:val="heading 3"/>
    <w:basedOn w:val="Heading2"/>
    <w:next w:val="Normal"/>
    <w:qFormat/>
    <w:rsid w:val="00465CF7"/>
    <w:pPr>
      <w:numPr>
        <w:ilvl w:val="2"/>
      </w:numPr>
      <w:spacing w:before="120"/>
      <w:ind w:leftChars="0" w:left="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F93B21"/>
    <w:pPr>
      <w:outlineLvl w:val="5"/>
    </w:pPr>
  </w:style>
  <w:style w:type="paragraph" w:styleId="Heading7">
    <w:name w:val="heading 7"/>
    <w:basedOn w:val="H6"/>
    <w:next w:val="Normal"/>
    <w:qFormat/>
    <w:rsid w:val="00F93B21"/>
    <w:pPr>
      <w:outlineLvl w:val="6"/>
    </w:pPr>
  </w:style>
  <w:style w:type="paragraph" w:styleId="Heading8">
    <w:name w:val="heading 8"/>
    <w:basedOn w:val="Heading7"/>
    <w:next w:val="Normal"/>
    <w:qFormat/>
    <w:rsid w:val="00F93B21"/>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3B21"/>
    <w:pPr>
      <w:ind w:left="1985" w:hanging="1985"/>
      <w:outlineLvl w:val="9"/>
    </w:pPr>
    <w:rPr>
      <w:sz w:val="20"/>
    </w:rPr>
  </w:style>
  <w:style w:type="paragraph" w:styleId="TOC8">
    <w:name w:val="toc 8"/>
    <w:basedOn w:val="TOC1"/>
    <w:semiHidden/>
    <w:rsid w:val="00F93B21"/>
    <w:pPr>
      <w:spacing w:before="180"/>
      <w:ind w:left="2693" w:hanging="2693"/>
    </w:pPr>
    <w:rPr>
      <w:b/>
    </w:rPr>
  </w:style>
  <w:style w:type="paragraph" w:styleId="TOC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B21"/>
    <w:pPr>
      <w:ind w:left="1701" w:hanging="1701"/>
    </w:pPr>
  </w:style>
  <w:style w:type="paragraph" w:styleId="TOC4">
    <w:name w:val="toc 4"/>
    <w:basedOn w:val="TOC3"/>
    <w:semiHidden/>
    <w:rsid w:val="00F93B21"/>
    <w:pPr>
      <w:ind w:left="1418" w:hanging="1418"/>
    </w:pPr>
  </w:style>
  <w:style w:type="paragraph" w:styleId="TOC3">
    <w:name w:val="toc 3"/>
    <w:basedOn w:val="TOC2"/>
    <w:semiHidden/>
    <w:rsid w:val="00F93B21"/>
    <w:pPr>
      <w:ind w:left="1134" w:hanging="1134"/>
    </w:pPr>
  </w:style>
  <w:style w:type="paragraph" w:styleId="TOC2">
    <w:name w:val="toc 2"/>
    <w:basedOn w:val="TOC1"/>
    <w:semiHidden/>
    <w:rsid w:val="00F93B21"/>
    <w:pPr>
      <w:keepNext w:val="0"/>
      <w:spacing w:before="0"/>
      <w:ind w:left="851" w:hanging="851"/>
    </w:pPr>
    <w:rPr>
      <w:sz w:val="20"/>
    </w:rPr>
  </w:style>
  <w:style w:type="paragraph" w:styleId="Index2">
    <w:name w:val="index 2"/>
    <w:basedOn w:val="Index1"/>
    <w:semiHidden/>
    <w:rsid w:val="00F93B21"/>
    <w:pPr>
      <w:ind w:left="284"/>
    </w:pPr>
  </w:style>
  <w:style w:type="paragraph" w:styleId="Index1">
    <w:name w:val="index 1"/>
    <w:basedOn w:val="Normal"/>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93B21"/>
    <w:pPr>
      <w:widowControl w:val="0"/>
    </w:pPr>
    <w:rPr>
      <w:rFonts w:ascii="Arial" w:hAnsi="Arial"/>
      <w:b/>
      <w:noProof/>
      <w:sz w:val="18"/>
      <w:lang w:val="en-GB" w:eastAsia="en-US"/>
    </w:rPr>
  </w:style>
  <w:style w:type="character" w:styleId="FootnoteReference">
    <w:name w:val="footnote reference"/>
    <w:basedOn w:val="DefaultParagraphFont"/>
    <w:semiHidden/>
    <w:rsid w:val="00F93B21"/>
    <w:rPr>
      <w:b/>
      <w:position w:val="6"/>
      <w:sz w:val="16"/>
    </w:rPr>
  </w:style>
  <w:style w:type="paragraph" w:styleId="FootnoteText">
    <w:name w:val="footnote text"/>
    <w:basedOn w:val="Normal"/>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Normal"/>
    <w:link w:val="THChar"/>
    <w:rsid w:val="00F93B21"/>
    <w:pPr>
      <w:keepNext/>
      <w:keepLines/>
      <w:spacing w:before="60"/>
      <w:jc w:val="center"/>
    </w:pPr>
    <w:rPr>
      <w:rFonts w:ascii="Arial" w:hAnsi="Arial"/>
      <w:b/>
    </w:rPr>
  </w:style>
  <w:style w:type="paragraph" w:customStyle="1" w:styleId="NO">
    <w:name w:val="NO"/>
    <w:basedOn w:val="Normal"/>
    <w:link w:val="NOChar"/>
    <w:qFormat/>
    <w:rsid w:val="00F93B21"/>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F93B21"/>
    <w:pPr>
      <w:ind w:left="1418" w:hanging="1418"/>
    </w:pPr>
  </w:style>
  <w:style w:type="paragraph" w:customStyle="1" w:styleId="EX">
    <w:name w:val="EX"/>
    <w:basedOn w:val="Normal"/>
    <w:rsid w:val="00F93B21"/>
    <w:pPr>
      <w:keepLines/>
      <w:ind w:left="1702" w:hanging="1418"/>
    </w:pPr>
  </w:style>
  <w:style w:type="paragraph" w:customStyle="1" w:styleId="FP">
    <w:name w:val="FP"/>
    <w:basedOn w:val="Normal"/>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TOC6">
    <w:name w:val="toc 6"/>
    <w:basedOn w:val="TOC5"/>
    <w:next w:val="Normal"/>
    <w:semiHidden/>
    <w:rsid w:val="00F93B21"/>
    <w:pPr>
      <w:ind w:left="1985" w:hanging="1985"/>
    </w:pPr>
  </w:style>
  <w:style w:type="paragraph" w:styleId="TOC7">
    <w:name w:val="toc 7"/>
    <w:basedOn w:val="TOC6"/>
    <w:next w:val="Normal"/>
    <w:semiHidden/>
    <w:rsid w:val="00F93B21"/>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List2">
    <w:name w:val="List 2"/>
    <w:basedOn w:val="List"/>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B21"/>
    <w:pPr>
      <w:ind w:left="1135"/>
    </w:pPr>
  </w:style>
  <w:style w:type="paragraph" w:styleId="List4">
    <w:name w:val="List 4"/>
    <w:basedOn w:val="List3"/>
    <w:rsid w:val="00F93B21"/>
    <w:pPr>
      <w:ind w:left="1418"/>
    </w:pPr>
  </w:style>
  <w:style w:type="paragraph" w:styleId="List5">
    <w:name w:val="List 5"/>
    <w:basedOn w:val="List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F93B21"/>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F93B21"/>
  </w:style>
  <w:style w:type="paragraph" w:styleId="Footer">
    <w:name w:val="footer"/>
    <w:basedOn w:val="Header"/>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Hyperlink">
    <w:name w:val="Hyperlink"/>
    <w:basedOn w:val="DefaultParagraphFont"/>
    <w:rsid w:val="00F93B21"/>
    <w:rPr>
      <w:color w:val="0000FF"/>
      <w:u w:val="single"/>
    </w:rPr>
  </w:style>
  <w:style w:type="character" w:styleId="CommentReference">
    <w:name w:val="annotation reference"/>
    <w:basedOn w:val="DefaultParagraphFont"/>
    <w:rsid w:val="00F93B21"/>
    <w:rPr>
      <w:sz w:val="16"/>
    </w:rPr>
  </w:style>
  <w:style w:type="paragraph" w:styleId="CommentText">
    <w:name w:val="annotation text"/>
    <w:basedOn w:val="Normal"/>
    <w:link w:val="CommentTextChar"/>
    <w:rsid w:val="00F93B21"/>
  </w:style>
  <w:style w:type="character" w:styleId="FollowedHyperlink">
    <w:name w:val="FollowedHyperlink"/>
    <w:basedOn w:val="DefaultParagraphFont"/>
    <w:rsid w:val="00F93B21"/>
    <w:rPr>
      <w:color w:val="800080"/>
      <w:u w:val="single"/>
    </w:rPr>
  </w:style>
  <w:style w:type="paragraph" w:styleId="BalloonText">
    <w:name w:val="Balloon Text"/>
    <w:basedOn w:val="Normal"/>
    <w:semiHidden/>
    <w:rsid w:val="00F93B21"/>
    <w:rPr>
      <w:rFonts w:ascii="Tahoma" w:hAnsi="Tahoma" w:cs="Tahoma"/>
      <w:sz w:val="16"/>
      <w:szCs w:val="16"/>
    </w:rPr>
  </w:style>
  <w:style w:type="paragraph" w:styleId="CommentSubject">
    <w:name w:val="annotation subject"/>
    <w:basedOn w:val="CommentText"/>
    <w:next w:val="CommentText"/>
    <w:semiHidden/>
    <w:rsid w:val="00F93B2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465CF7"/>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ALChar">
    <w:name w:val="TAL Char"/>
    <w:basedOn w:val="DefaultParagraphFont"/>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ListParagraph">
    <w:name w:val="List Paragraph"/>
    <w:basedOn w:val="Normal"/>
    <w:uiPriority w:val="34"/>
    <w:qFormat/>
    <w:rsid w:val="004F0B47"/>
    <w:pPr>
      <w:spacing w:after="0"/>
      <w:ind w:firstLineChars="200" w:firstLine="420"/>
    </w:pPr>
    <w:rPr>
      <w:sz w:val="24"/>
      <w:szCs w:val="24"/>
      <w:lang w:val="en-US" w:eastAsia="zh-CN"/>
    </w:rPr>
  </w:style>
  <w:style w:type="paragraph" w:styleId="BodyText">
    <w:name w:val="Body Text"/>
    <w:basedOn w:val="Normal"/>
    <w:link w:val="BodyTextChar"/>
    <w:rsid w:val="00505AA4"/>
    <w:pPr>
      <w:overflowPunct w:val="0"/>
      <w:autoSpaceDE w:val="0"/>
      <w:autoSpaceDN w:val="0"/>
      <w:adjustRightInd w:val="0"/>
      <w:textAlignment w:val="baseline"/>
    </w:pPr>
    <w:rPr>
      <w:rFonts w:eastAsia="MS Mincho"/>
    </w:rPr>
  </w:style>
  <w:style w:type="character" w:customStyle="1" w:styleId="BodyTextChar">
    <w:name w:val="Body Text Char"/>
    <w:basedOn w:val="DefaultParagraphFont"/>
    <w:link w:val="BodyText"/>
    <w:rsid w:val="00505AA4"/>
    <w:rPr>
      <w:lang w:val="en-GB" w:eastAsia="en-US"/>
    </w:rPr>
  </w:style>
  <w:style w:type="paragraph" w:customStyle="1" w:styleId="B2">
    <w:name w:val="B2"/>
    <w:basedOn w:val="List2"/>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DefaultParagraphFont"/>
    <w:link w:val="B2"/>
    <w:rsid w:val="00000CD9"/>
    <w:rPr>
      <w:rFonts w:eastAsia="SimSun"/>
      <w:lang w:val="en-GB" w:eastAsia="ja-JP"/>
    </w:rPr>
  </w:style>
  <w:style w:type="character" w:customStyle="1" w:styleId="B1Char">
    <w:name w:val="B1 Char"/>
    <w:rsid w:val="003B2CF0"/>
    <w:rPr>
      <w:lang w:val="en-GB"/>
    </w:rPr>
  </w:style>
  <w:style w:type="character" w:customStyle="1" w:styleId="CommentTextChar">
    <w:name w:val="Comment Text Char"/>
    <w:link w:val="CommentText"/>
    <w:rsid w:val="004D31D1"/>
    <w:rPr>
      <w:rFonts w:eastAsia="SimSun"/>
      <w:lang w:val="en-GB" w:eastAsia="en-US"/>
    </w:rPr>
  </w:style>
  <w:style w:type="table" w:customStyle="1" w:styleId="-11">
    <w:name w:val="浅色底纹 - 强调文字颜色 11"/>
    <w:basedOn w:val="TableNormal"/>
    <w:uiPriority w:val="60"/>
    <w:rsid w:val="00E70DF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5">
    <w:name w:val="Medium List 2 Accent 5"/>
    <w:basedOn w:val="TableNormal"/>
    <w:uiPriority w:val="66"/>
    <w:rsid w:val="00E70DFE"/>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LightGrid-Accent5">
    <w:name w:val="Light Grid Accent 5"/>
    <w:basedOn w:val="TableNormal"/>
    <w:uiPriority w:val="62"/>
    <w:rsid w:val="00E70DFE"/>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NormalIndent"/>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NormalIndent">
    <w:name w:val="Normal Indent"/>
    <w:basedOn w:val="Normal"/>
    <w:rsid w:val="00D0457A"/>
    <w:pPr>
      <w:ind w:firstLineChars="200" w:firstLine="420"/>
    </w:pPr>
  </w:style>
  <w:style w:type="character" w:customStyle="1" w:styleId="B1Zchn">
    <w:name w:val="B1 Zchn"/>
    <w:basedOn w:val="DefaultParagraphFont"/>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36285E"/>
    <w:rPr>
      <w:rFonts w:ascii="Arial" w:hAnsi="Arial"/>
      <w:b/>
      <w:noProof/>
      <w:sz w:val="18"/>
      <w:lang w:val="en-GB" w:eastAsia="en-US" w:bidi="ar-SA"/>
    </w:rPr>
  </w:style>
  <w:style w:type="paragraph" w:customStyle="1" w:styleId="Doc-text2">
    <w:name w:val="Doc-text2"/>
    <w:basedOn w:val="Normal"/>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Normal"/>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Revision">
    <w:name w:val="Revision"/>
    <w:hidden/>
    <w:uiPriority w:val="99"/>
    <w:semiHidden/>
    <w:rsid w:val="00B57D3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4157668">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285381728">
      <w:bodyDiv w:val="1"/>
      <w:marLeft w:val="0"/>
      <w:marRight w:val="0"/>
      <w:marTop w:val="0"/>
      <w:marBottom w:val="0"/>
      <w:divBdr>
        <w:top w:val="none" w:sz="0" w:space="0" w:color="auto"/>
        <w:left w:val="none" w:sz="0" w:space="0" w:color="auto"/>
        <w:bottom w:val="none" w:sz="0" w:space="0" w:color="auto"/>
        <w:right w:val="none" w:sz="0" w:space="0" w:color="auto"/>
      </w:divBdr>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402100284">
      <w:bodyDiv w:val="1"/>
      <w:marLeft w:val="0"/>
      <w:marRight w:val="0"/>
      <w:marTop w:val="0"/>
      <w:marBottom w:val="0"/>
      <w:divBdr>
        <w:top w:val="none" w:sz="0" w:space="0" w:color="auto"/>
        <w:left w:val="none" w:sz="0" w:space="0" w:color="auto"/>
        <w:bottom w:val="none" w:sz="0" w:space="0" w:color="auto"/>
        <w:right w:val="none" w:sz="0" w:space="0" w:color="auto"/>
      </w:divBdr>
    </w:div>
    <w:div w:id="1509557143">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FFF57-F992-47FB-9F11-0413E4EF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734</Words>
  <Characters>4188</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Titolo</vt:lpstr>
      </vt:variant>
      <vt:variant>
        <vt:i4>1</vt:i4>
      </vt:variant>
    </vt:vector>
  </HeadingPairs>
  <TitlesOfParts>
    <vt:vector size="3" baseType="lpstr">
      <vt:lpstr>3GPP TSG-RAN WG2</vt:lpstr>
      <vt:lpstr>3GPP TSG-RAN WG2</vt:lpstr>
      <vt:lpstr>3GPP TSG-RAN WG3</vt:lpstr>
    </vt:vector>
  </TitlesOfParts>
  <Company>ZTE</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ETRI(Seungkwon Baek)</cp:lastModifiedBy>
  <cp:revision>28</cp:revision>
  <cp:lastPrinted>2020-10-23T06:03:00Z</cp:lastPrinted>
  <dcterms:created xsi:type="dcterms:W3CDTF">2020-10-23T02:41:00Z</dcterms:created>
  <dcterms:modified xsi:type="dcterms:W3CDTF">2020-10-23T06:04:00Z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